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3C" w:rsidRDefault="009658D2" w:rsidP="0012453C">
      <w:pPr>
        <w:jc w:val="right"/>
        <w:rPr>
          <w:rFonts w:ascii="Times New Roman" w:hAnsi="Times New Roman" w:cs="Times New Roman"/>
          <w:sz w:val="28"/>
          <w:szCs w:val="28"/>
        </w:rPr>
      </w:pPr>
      <w:r>
        <w:rPr>
          <w:rFonts w:ascii="Times New Roman" w:hAnsi="Times New Roman" w:cs="Times New Roman"/>
          <w:sz w:val="28"/>
          <w:szCs w:val="28"/>
        </w:rPr>
        <w:t xml:space="preserve"> </w:t>
      </w:r>
      <w:r w:rsidR="0012453C">
        <w:rPr>
          <w:rFonts w:ascii="Times New Roman" w:hAnsi="Times New Roman" w:cs="Times New Roman"/>
          <w:sz w:val="28"/>
          <w:szCs w:val="28"/>
        </w:rPr>
        <w:t xml:space="preserve">Нажиткова Н.В., директор, </w:t>
      </w:r>
      <w:proofErr w:type="spellStart"/>
      <w:r w:rsidR="0012453C">
        <w:rPr>
          <w:rFonts w:ascii="Times New Roman" w:hAnsi="Times New Roman" w:cs="Times New Roman"/>
          <w:sz w:val="28"/>
          <w:szCs w:val="28"/>
        </w:rPr>
        <w:t>к.п.н</w:t>
      </w:r>
      <w:proofErr w:type="spellEnd"/>
    </w:p>
    <w:p w:rsidR="0012453C" w:rsidRDefault="0012453C" w:rsidP="0012453C">
      <w:pPr>
        <w:jc w:val="center"/>
        <w:rPr>
          <w:rFonts w:ascii="Times New Roman" w:hAnsi="Times New Roman" w:cs="Times New Roman"/>
          <w:sz w:val="28"/>
          <w:szCs w:val="28"/>
        </w:rPr>
      </w:pPr>
      <w:r>
        <w:rPr>
          <w:rFonts w:ascii="Times New Roman" w:hAnsi="Times New Roman" w:cs="Times New Roman"/>
          <w:sz w:val="28"/>
          <w:szCs w:val="28"/>
        </w:rPr>
        <w:t>Педагогический совет по теме «Моделирование рекреационно-образовательных зон (РОЗ) в МБОУ СОШ с. Горячие Ключи»</w:t>
      </w:r>
    </w:p>
    <w:p w:rsidR="007F513E" w:rsidRDefault="007F513E" w:rsidP="0012453C">
      <w:pPr>
        <w:ind w:firstLine="709"/>
        <w:jc w:val="both"/>
        <w:rPr>
          <w:rFonts w:ascii="Times New Roman" w:hAnsi="Times New Roman" w:cs="Times New Roman"/>
          <w:sz w:val="28"/>
          <w:szCs w:val="28"/>
        </w:rPr>
      </w:pPr>
      <w:r>
        <w:rPr>
          <w:rFonts w:ascii="Times New Roman" w:hAnsi="Times New Roman" w:cs="Times New Roman"/>
          <w:sz w:val="28"/>
          <w:szCs w:val="28"/>
        </w:rPr>
        <w:t>Актуализация: Восприимчивость педагогов к новшествам</w:t>
      </w:r>
      <w:r w:rsidR="0012453C">
        <w:rPr>
          <w:rFonts w:ascii="Times New Roman" w:hAnsi="Times New Roman" w:cs="Times New Roman"/>
          <w:sz w:val="28"/>
          <w:szCs w:val="28"/>
        </w:rPr>
        <w:t xml:space="preserve"> (</w:t>
      </w:r>
      <w:proofErr w:type="gramStart"/>
      <w:r w:rsidR="0012453C">
        <w:rPr>
          <w:rFonts w:ascii="Times New Roman" w:hAnsi="Times New Roman" w:cs="Times New Roman"/>
          <w:sz w:val="28"/>
          <w:szCs w:val="28"/>
        </w:rPr>
        <w:t>интерактивный</w:t>
      </w:r>
      <w:proofErr w:type="gramEnd"/>
      <w:r w:rsidR="0012453C">
        <w:rPr>
          <w:rFonts w:ascii="Times New Roman" w:hAnsi="Times New Roman" w:cs="Times New Roman"/>
          <w:sz w:val="28"/>
          <w:szCs w:val="28"/>
        </w:rPr>
        <w:t xml:space="preserve"> мозговой </w:t>
      </w:r>
      <w:proofErr w:type="spellStart"/>
      <w:r w:rsidR="0012453C">
        <w:rPr>
          <w:rFonts w:ascii="Times New Roman" w:hAnsi="Times New Roman" w:cs="Times New Roman"/>
          <w:sz w:val="28"/>
          <w:szCs w:val="28"/>
        </w:rPr>
        <w:t>штрум</w:t>
      </w:r>
      <w:proofErr w:type="spellEnd"/>
      <w:r w:rsidR="0012453C">
        <w:rPr>
          <w:rFonts w:ascii="Times New Roman" w:hAnsi="Times New Roman" w:cs="Times New Roman"/>
          <w:sz w:val="28"/>
          <w:szCs w:val="28"/>
        </w:rPr>
        <w:t>)</w:t>
      </w:r>
      <w:r>
        <w:rPr>
          <w:rFonts w:ascii="Times New Roman" w:hAnsi="Times New Roman" w:cs="Times New Roman"/>
          <w:sz w:val="28"/>
          <w:szCs w:val="28"/>
        </w:rPr>
        <w:t>.</w:t>
      </w:r>
    </w:p>
    <w:p w:rsidR="001E0413" w:rsidRPr="008E06BC" w:rsidRDefault="0004287F" w:rsidP="0012453C">
      <w:pPr>
        <w:ind w:firstLine="709"/>
        <w:jc w:val="both"/>
        <w:rPr>
          <w:rFonts w:ascii="Times New Roman" w:hAnsi="Times New Roman" w:cs="Times New Roman"/>
          <w:sz w:val="28"/>
          <w:szCs w:val="28"/>
        </w:rPr>
      </w:pPr>
      <w:r w:rsidRPr="008E06BC">
        <w:rPr>
          <w:rFonts w:ascii="Times New Roman" w:hAnsi="Times New Roman" w:cs="Times New Roman"/>
          <w:sz w:val="28"/>
          <w:szCs w:val="28"/>
        </w:rPr>
        <w:t xml:space="preserve">Согласно данным специальных исследований девять из десяти российских школ работают в режиме инновационной деятельности, т.е. стремятся вводить в образовательный процесс новые формы и методы обучения и воспитания. Однако практика показывает, что использование учителями даже самых эффективных методик преподавания отдельных учебных дисциплин само по себе не обеспечивает желаемого образовательного результата. Как правило, при этом достигается соответствующий локальный обучающий или развивающий эффект, в то время как важнейшие педагогические, прежде всего, воспитательные задачи, поставленные обществом перед системой образования, так и остаются без кардинального решения. Многие педагогические коллективы упорно работают над повышением уровня преподавания учебных дисциплин, а также организации культурных и </w:t>
      </w:r>
      <w:proofErr w:type="spellStart"/>
      <w:r w:rsidRPr="008E06BC">
        <w:rPr>
          <w:rFonts w:ascii="Times New Roman" w:hAnsi="Times New Roman" w:cs="Times New Roman"/>
          <w:sz w:val="28"/>
          <w:szCs w:val="28"/>
        </w:rPr>
        <w:t>досуговых</w:t>
      </w:r>
      <w:proofErr w:type="spellEnd"/>
      <w:r w:rsidRPr="008E06BC">
        <w:rPr>
          <w:rFonts w:ascii="Times New Roman" w:hAnsi="Times New Roman" w:cs="Times New Roman"/>
          <w:sz w:val="28"/>
          <w:szCs w:val="28"/>
        </w:rPr>
        <w:t xml:space="preserve"> мероприятий, но для перехода школ на новую качественную ступень образования этого недостаточно.</w:t>
      </w:r>
    </w:p>
    <w:p w:rsidR="0004287F" w:rsidRPr="008E06BC" w:rsidRDefault="0004287F" w:rsidP="0012453C">
      <w:pPr>
        <w:pStyle w:val="a3"/>
        <w:spacing w:line="276" w:lineRule="auto"/>
        <w:ind w:firstLine="709"/>
        <w:jc w:val="both"/>
        <w:rPr>
          <w:sz w:val="28"/>
          <w:szCs w:val="28"/>
        </w:rPr>
      </w:pPr>
      <w:proofErr w:type="gramStart"/>
      <w:r w:rsidRPr="008E06BC">
        <w:rPr>
          <w:sz w:val="28"/>
          <w:szCs w:val="28"/>
        </w:rPr>
        <w:t xml:space="preserve">Ключевое </w:t>
      </w:r>
      <w:r w:rsidRPr="008E06BC">
        <w:rPr>
          <w:b/>
          <w:bCs/>
          <w:sz w:val="28"/>
          <w:szCs w:val="28"/>
        </w:rPr>
        <w:t>противоречие</w:t>
      </w:r>
      <w:r w:rsidRPr="008E06BC">
        <w:rPr>
          <w:sz w:val="28"/>
          <w:szCs w:val="28"/>
        </w:rPr>
        <w:t xml:space="preserve"> этого кризиса, на наш взгляд, в большинстве случаев заключается в несогласованности вводимых </w:t>
      </w:r>
      <w:r w:rsidRPr="008E06BC">
        <w:rPr>
          <w:b/>
          <w:bCs/>
          <w:i/>
          <w:iCs/>
          <w:sz w:val="28"/>
          <w:szCs w:val="28"/>
        </w:rPr>
        <w:t xml:space="preserve">локальных изменений образовательного процесса </w:t>
      </w:r>
      <w:r w:rsidRPr="008E06BC">
        <w:rPr>
          <w:sz w:val="28"/>
          <w:szCs w:val="28"/>
        </w:rPr>
        <w:t xml:space="preserve">(Лебедь, рвущийся в инновационные облака) со всей </w:t>
      </w:r>
      <w:r w:rsidRPr="008E06BC">
        <w:rPr>
          <w:b/>
          <w:bCs/>
          <w:i/>
          <w:iCs/>
          <w:sz w:val="28"/>
          <w:szCs w:val="28"/>
        </w:rPr>
        <w:t>организационно-образовательной системой</w:t>
      </w:r>
      <w:r w:rsidRPr="008E06BC">
        <w:rPr>
          <w:sz w:val="28"/>
          <w:szCs w:val="28"/>
        </w:rPr>
        <w:t xml:space="preserve">, характерной для большинства отечественных школ (Щука, тянущая в мутную воду болота заорганизованности и формализма), а также с устоявшимися </w:t>
      </w:r>
      <w:r w:rsidRPr="008E06BC">
        <w:rPr>
          <w:b/>
          <w:bCs/>
          <w:i/>
          <w:iCs/>
          <w:sz w:val="28"/>
          <w:szCs w:val="28"/>
        </w:rPr>
        <w:t>профессиональными стереотипами</w:t>
      </w:r>
      <w:r w:rsidRPr="008E06BC">
        <w:rPr>
          <w:sz w:val="28"/>
          <w:szCs w:val="28"/>
        </w:rPr>
        <w:t xml:space="preserve"> большинства членов педагогического коллектива (Рак, пятящийся назад в </w:t>
      </w:r>
      <w:proofErr w:type="spellStart"/>
      <w:r w:rsidRPr="008E06BC">
        <w:rPr>
          <w:sz w:val="28"/>
          <w:szCs w:val="28"/>
        </w:rPr>
        <w:t>формально-знаниевую</w:t>
      </w:r>
      <w:proofErr w:type="spellEnd"/>
      <w:r w:rsidRPr="008E06BC">
        <w:rPr>
          <w:sz w:val="28"/>
          <w:szCs w:val="28"/>
        </w:rPr>
        <w:t xml:space="preserve"> парадигму образования). </w:t>
      </w:r>
      <w:proofErr w:type="gramEnd"/>
    </w:p>
    <w:p w:rsidR="0004287F" w:rsidRDefault="0004287F" w:rsidP="0012453C">
      <w:pPr>
        <w:pStyle w:val="a3"/>
        <w:spacing w:line="276" w:lineRule="auto"/>
        <w:ind w:firstLine="709"/>
        <w:jc w:val="both"/>
        <w:rPr>
          <w:sz w:val="28"/>
          <w:szCs w:val="28"/>
        </w:rPr>
      </w:pPr>
      <w:r w:rsidRPr="008E06BC">
        <w:rPr>
          <w:sz w:val="28"/>
          <w:szCs w:val="28"/>
        </w:rPr>
        <w:t xml:space="preserve">Более того, попытки изменения отдельных ее элементов могут приводить к новым рассогласованиям и усиливать существующие, но неосознаваемые руководством школы противоречия. Другими словами, часто наблюдается, по существу, абсурдная ситуация: инновационные процессы, с огромным трудом вводимые в школе (и нередко выступающие предметом профессиональной гордости коллектива), на деле оказываются не способом решения назревших проблем, а источником новых. </w:t>
      </w:r>
    </w:p>
    <w:p w:rsidR="008E06BC" w:rsidRPr="00297DB7" w:rsidRDefault="008E06BC" w:rsidP="00297DB7">
      <w:pPr>
        <w:pStyle w:val="a5"/>
        <w:numPr>
          <w:ilvl w:val="0"/>
          <w:numId w:val="1"/>
        </w:numPr>
        <w:spacing w:after="0" w:line="240" w:lineRule="auto"/>
        <w:jc w:val="both"/>
        <w:rPr>
          <w:rFonts w:ascii="Times New Roman" w:eastAsia="Times New Roman" w:hAnsi="Times New Roman"/>
          <w:bCs/>
          <w:color w:val="000000"/>
          <w:sz w:val="28"/>
          <w:szCs w:val="28"/>
        </w:rPr>
      </w:pPr>
      <w:r w:rsidRPr="00297DB7">
        <w:rPr>
          <w:rFonts w:ascii="Times New Roman" w:eastAsia="Times New Roman" w:hAnsi="Times New Roman"/>
          <w:sz w:val="28"/>
          <w:szCs w:val="28"/>
        </w:rPr>
        <w:lastRenderedPageBreak/>
        <w:t>На базе МБОУ СОШ с. Горячие Ключи функционирует региональная инновационная площадка  по теме «</w:t>
      </w:r>
      <w:r w:rsidRPr="00297DB7">
        <w:rPr>
          <w:rFonts w:ascii="Times New Roman" w:hAnsi="Times New Roman"/>
          <w:sz w:val="28"/>
          <w:szCs w:val="28"/>
        </w:rPr>
        <w:t>Совершенствование организации образовательного процесса посредством создания рекреационно-образовательных зон в МБОУ СОШ с. Горячие Ключи</w:t>
      </w:r>
      <w:r w:rsidRPr="00297DB7">
        <w:rPr>
          <w:rFonts w:ascii="Times New Roman" w:eastAsia="Times New Roman" w:hAnsi="Times New Roman"/>
          <w:bCs/>
          <w:color w:val="000000"/>
          <w:sz w:val="28"/>
          <w:szCs w:val="28"/>
        </w:rPr>
        <w:t>»</w:t>
      </w:r>
      <w:r w:rsidR="00A048BA" w:rsidRPr="00297DB7">
        <w:rPr>
          <w:rFonts w:ascii="Times New Roman" w:eastAsia="Times New Roman" w:hAnsi="Times New Roman"/>
          <w:bCs/>
          <w:color w:val="000000"/>
          <w:sz w:val="28"/>
          <w:szCs w:val="28"/>
        </w:rPr>
        <w:t>. Содержание деятельности РИП и риски</w:t>
      </w:r>
      <w:r w:rsidR="00352E14" w:rsidRPr="00297DB7">
        <w:rPr>
          <w:rFonts w:ascii="Times New Roman" w:eastAsia="Times New Roman" w:hAnsi="Times New Roman"/>
          <w:bCs/>
          <w:color w:val="000000"/>
          <w:sz w:val="28"/>
          <w:szCs w:val="28"/>
        </w:rPr>
        <w:t>:</w:t>
      </w:r>
    </w:p>
    <w:p w:rsidR="00352E14" w:rsidRPr="008E06BC" w:rsidRDefault="00352E14" w:rsidP="008E06BC">
      <w:pPr>
        <w:spacing w:after="0" w:line="240" w:lineRule="auto"/>
        <w:jc w:val="both"/>
        <w:rPr>
          <w:rFonts w:ascii="Times New Roman" w:eastAsia="Times New Roman" w:hAnsi="Times New Roman"/>
          <w:color w:val="00000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13"/>
        <w:gridCol w:w="1981"/>
        <w:gridCol w:w="2268"/>
        <w:gridCol w:w="2693"/>
      </w:tblGrid>
      <w:tr w:rsidR="00A048BA" w:rsidRPr="00294F4C" w:rsidTr="0011016D">
        <w:tc>
          <w:tcPr>
            <w:tcW w:w="534" w:type="dxa"/>
            <w:tcBorders>
              <w:top w:val="single" w:sz="4" w:space="0" w:color="auto"/>
              <w:left w:val="single" w:sz="4" w:space="0" w:color="auto"/>
              <w:bottom w:val="single" w:sz="4" w:space="0" w:color="auto"/>
              <w:right w:val="single" w:sz="4" w:space="0" w:color="auto"/>
            </w:tcBorders>
            <w:hideMark/>
          </w:tcPr>
          <w:p w:rsidR="00A048BA" w:rsidRPr="00294F4C" w:rsidRDefault="00A048BA" w:rsidP="0011016D">
            <w:pPr>
              <w:spacing w:after="0" w:line="240" w:lineRule="auto"/>
              <w:rPr>
                <w:rFonts w:ascii="Times New Roman" w:eastAsia="Times New Roman" w:hAnsi="Times New Roman"/>
                <w:sz w:val="28"/>
                <w:szCs w:val="28"/>
              </w:rPr>
            </w:pPr>
            <w:r w:rsidRPr="00294F4C">
              <w:rPr>
                <w:rFonts w:ascii="Times New Roman" w:eastAsia="Times New Roman" w:hAnsi="Times New Roman"/>
                <w:sz w:val="28"/>
                <w:szCs w:val="28"/>
              </w:rPr>
              <w:t>№</w:t>
            </w:r>
          </w:p>
        </w:tc>
        <w:tc>
          <w:tcPr>
            <w:tcW w:w="2413" w:type="dxa"/>
            <w:tcBorders>
              <w:top w:val="single" w:sz="4" w:space="0" w:color="auto"/>
              <w:left w:val="single" w:sz="4" w:space="0" w:color="auto"/>
              <w:bottom w:val="single" w:sz="4" w:space="0" w:color="auto"/>
              <w:right w:val="single" w:sz="4" w:space="0" w:color="auto"/>
            </w:tcBorders>
            <w:hideMark/>
          </w:tcPr>
          <w:p w:rsidR="00A048BA" w:rsidRPr="00294F4C" w:rsidRDefault="00A048BA" w:rsidP="0011016D">
            <w:pPr>
              <w:spacing w:after="0" w:line="240" w:lineRule="auto"/>
              <w:rPr>
                <w:rFonts w:ascii="Times New Roman" w:eastAsia="Times New Roman" w:hAnsi="Times New Roman"/>
                <w:sz w:val="28"/>
                <w:szCs w:val="28"/>
              </w:rPr>
            </w:pPr>
            <w:r w:rsidRPr="00294F4C">
              <w:rPr>
                <w:rFonts w:ascii="Times New Roman" w:eastAsia="Times New Roman" w:hAnsi="Times New Roman"/>
                <w:sz w:val="28"/>
                <w:szCs w:val="28"/>
              </w:rPr>
              <w:t xml:space="preserve">Задачи этапа </w:t>
            </w:r>
          </w:p>
        </w:tc>
        <w:tc>
          <w:tcPr>
            <w:tcW w:w="1981" w:type="dxa"/>
            <w:tcBorders>
              <w:top w:val="single" w:sz="4" w:space="0" w:color="auto"/>
              <w:left w:val="single" w:sz="4" w:space="0" w:color="auto"/>
              <w:bottom w:val="single" w:sz="4" w:space="0" w:color="auto"/>
              <w:right w:val="single" w:sz="4" w:space="0" w:color="auto"/>
            </w:tcBorders>
            <w:hideMark/>
          </w:tcPr>
          <w:p w:rsidR="00A048BA" w:rsidRPr="00294F4C" w:rsidRDefault="00A048BA" w:rsidP="0011016D">
            <w:pPr>
              <w:spacing w:after="0" w:line="240" w:lineRule="auto"/>
              <w:rPr>
                <w:rFonts w:ascii="Times New Roman" w:eastAsia="Times New Roman" w:hAnsi="Times New Roman"/>
                <w:sz w:val="28"/>
                <w:szCs w:val="28"/>
              </w:rPr>
            </w:pPr>
            <w:r w:rsidRPr="00294F4C">
              <w:rPr>
                <w:rFonts w:ascii="Times New Roman" w:eastAsia="Times New Roman" w:hAnsi="Times New Roman"/>
                <w:sz w:val="28"/>
                <w:szCs w:val="28"/>
              </w:rPr>
              <w:t>Содержание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A048BA" w:rsidRPr="00294F4C" w:rsidRDefault="00A048BA" w:rsidP="0011016D">
            <w:pPr>
              <w:spacing w:after="0" w:line="240" w:lineRule="auto"/>
              <w:rPr>
                <w:rFonts w:ascii="Times New Roman" w:eastAsia="Times New Roman" w:hAnsi="Times New Roman"/>
                <w:sz w:val="28"/>
                <w:szCs w:val="28"/>
              </w:rPr>
            </w:pPr>
            <w:r w:rsidRPr="00294F4C">
              <w:rPr>
                <w:rFonts w:ascii="Times New Roman" w:eastAsia="Times New Roman" w:hAnsi="Times New Roman"/>
                <w:sz w:val="28"/>
                <w:szCs w:val="28"/>
              </w:rPr>
              <w:t xml:space="preserve">Краткая характеристика результатов </w:t>
            </w:r>
          </w:p>
        </w:tc>
        <w:tc>
          <w:tcPr>
            <w:tcW w:w="2693" w:type="dxa"/>
            <w:tcBorders>
              <w:top w:val="single" w:sz="4" w:space="0" w:color="auto"/>
              <w:left w:val="single" w:sz="4" w:space="0" w:color="auto"/>
              <w:bottom w:val="single" w:sz="4" w:space="0" w:color="auto"/>
              <w:right w:val="single" w:sz="4" w:space="0" w:color="auto"/>
            </w:tcBorders>
            <w:hideMark/>
          </w:tcPr>
          <w:p w:rsidR="00A048BA" w:rsidRPr="00294F4C" w:rsidRDefault="00A048BA" w:rsidP="0011016D">
            <w:pPr>
              <w:spacing w:after="0" w:line="240" w:lineRule="auto"/>
              <w:rPr>
                <w:rFonts w:ascii="Times New Roman" w:eastAsia="Times New Roman" w:hAnsi="Times New Roman"/>
                <w:sz w:val="28"/>
                <w:szCs w:val="28"/>
              </w:rPr>
            </w:pPr>
            <w:r w:rsidRPr="00294F4C">
              <w:rPr>
                <w:rFonts w:ascii="Times New Roman" w:eastAsia="Times New Roman" w:hAnsi="Times New Roman"/>
                <w:sz w:val="28"/>
                <w:szCs w:val="28"/>
              </w:rPr>
              <w:t>Формы  представления</w:t>
            </w:r>
          </w:p>
          <w:p w:rsidR="00A048BA" w:rsidRPr="00294F4C" w:rsidRDefault="00A048BA" w:rsidP="0011016D">
            <w:pPr>
              <w:spacing w:after="0" w:line="240" w:lineRule="auto"/>
              <w:rPr>
                <w:rFonts w:ascii="Times New Roman" w:eastAsia="Times New Roman" w:hAnsi="Times New Roman"/>
                <w:sz w:val="28"/>
                <w:szCs w:val="28"/>
              </w:rPr>
            </w:pPr>
            <w:r w:rsidRPr="00294F4C">
              <w:rPr>
                <w:rFonts w:ascii="Times New Roman" w:eastAsia="Times New Roman" w:hAnsi="Times New Roman"/>
                <w:sz w:val="28"/>
                <w:szCs w:val="28"/>
              </w:rPr>
              <w:t xml:space="preserve">(и их подтверждение) </w:t>
            </w:r>
          </w:p>
        </w:tc>
      </w:tr>
      <w:tr w:rsidR="00A048BA" w:rsidRPr="00294F4C" w:rsidTr="0011016D">
        <w:tc>
          <w:tcPr>
            <w:tcW w:w="534" w:type="dxa"/>
            <w:tcBorders>
              <w:top w:val="single" w:sz="4" w:space="0" w:color="auto"/>
              <w:left w:val="single" w:sz="4" w:space="0" w:color="auto"/>
              <w:bottom w:val="single" w:sz="4" w:space="0" w:color="auto"/>
              <w:right w:val="single" w:sz="4" w:space="0" w:color="auto"/>
            </w:tcBorders>
          </w:tcPr>
          <w:p w:rsidR="00A048BA" w:rsidRPr="00294F4C" w:rsidRDefault="00A048BA" w:rsidP="0011016D">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c>
          <w:tcPr>
            <w:tcW w:w="2413" w:type="dxa"/>
            <w:tcBorders>
              <w:top w:val="single" w:sz="4" w:space="0" w:color="auto"/>
              <w:left w:val="single" w:sz="4" w:space="0" w:color="auto"/>
              <w:bottom w:val="single" w:sz="4" w:space="0" w:color="auto"/>
              <w:right w:val="single" w:sz="4" w:space="0" w:color="auto"/>
            </w:tcBorders>
          </w:tcPr>
          <w:p w:rsidR="00A048BA" w:rsidRPr="00294F4C" w:rsidRDefault="00A048BA" w:rsidP="0011016D">
            <w:pPr>
              <w:autoSpaceDE w:val="0"/>
              <w:autoSpaceDN w:val="0"/>
              <w:adjustRightInd w:val="0"/>
              <w:jc w:val="both"/>
              <w:rPr>
                <w:rFonts w:ascii="Times New Roman" w:eastAsia="Times New Roman" w:hAnsi="Times New Roman"/>
                <w:bCs/>
                <w:sz w:val="28"/>
                <w:szCs w:val="28"/>
                <w:lang w:eastAsia="ar-SA"/>
              </w:rPr>
            </w:pPr>
            <w:r w:rsidRPr="00294F4C">
              <w:rPr>
                <w:rFonts w:ascii="Times New Roman" w:hAnsi="Times New Roman"/>
                <w:sz w:val="28"/>
                <w:szCs w:val="28"/>
              </w:rPr>
              <w:t>Ранжирование целей по реализации программы РИП с целью обеспечения условий для инновационной деятельности</w:t>
            </w:r>
          </w:p>
        </w:tc>
        <w:tc>
          <w:tcPr>
            <w:tcW w:w="1981" w:type="dxa"/>
            <w:tcBorders>
              <w:top w:val="single" w:sz="4" w:space="0" w:color="auto"/>
              <w:left w:val="single" w:sz="4" w:space="0" w:color="auto"/>
              <w:bottom w:val="single" w:sz="4" w:space="0" w:color="auto"/>
              <w:right w:val="single" w:sz="4" w:space="0" w:color="auto"/>
            </w:tcBorders>
          </w:tcPr>
          <w:p w:rsidR="00A048BA" w:rsidRPr="006A1A80" w:rsidRDefault="00A048BA" w:rsidP="0011016D">
            <w:pPr>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Организация работы творческой мастерской учителей по выбору и определению приоритетных целей и задач на первом этапе реализации РИП</w:t>
            </w:r>
          </w:p>
        </w:tc>
        <w:tc>
          <w:tcPr>
            <w:tcW w:w="2268" w:type="dxa"/>
            <w:tcBorders>
              <w:top w:val="single" w:sz="4" w:space="0" w:color="auto"/>
              <w:left w:val="single" w:sz="4" w:space="0" w:color="auto"/>
              <w:bottom w:val="single" w:sz="4" w:space="0" w:color="auto"/>
              <w:right w:val="single" w:sz="4" w:space="0" w:color="auto"/>
            </w:tcBorders>
          </w:tcPr>
          <w:p w:rsidR="00A048BA" w:rsidRPr="006A1A80" w:rsidRDefault="00A048BA" w:rsidP="0011016D">
            <w:pPr>
              <w:spacing w:after="0" w:line="240" w:lineRule="auto"/>
              <w:rPr>
                <w:rFonts w:ascii="Times New Roman" w:eastAsia="Times New Roman" w:hAnsi="Times New Roman"/>
                <w:color w:val="000000" w:themeColor="text1"/>
                <w:sz w:val="28"/>
                <w:szCs w:val="28"/>
              </w:rPr>
            </w:pPr>
            <w:r w:rsidRPr="006A1A80">
              <w:rPr>
                <w:rFonts w:ascii="Times New Roman" w:eastAsia="Times New Roman" w:hAnsi="Times New Roman"/>
                <w:color w:val="000000" w:themeColor="text1"/>
                <w:sz w:val="28"/>
                <w:szCs w:val="28"/>
              </w:rPr>
              <w:t xml:space="preserve">Определены </w:t>
            </w:r>
            <w:r>
              <w:rPr>
                <w:rFonts w:ascii="Times New Roman" w:eastAsia="Times New Roman" w:hAnsi="Times New Roman"/>
                <w:color w:val="000000" w:themeColor="text1"/>
                <w:sz w:val="28"/>
                <w:szCs w:val="28"/>
              </w:rPr>
              <w:t xml:space="preserve">в рамках работы творческой мастерской учителей </w:t>
            </w:r>
            <w:r w:rsidRPr="006A1A80">
              <w:rPr>
                <w:rFonts w:ascii="Times New Roman" w:eastAsia="Times New Roman" w:hAnsi="Times New Roman"/>
                <w:color w:val="000000" w:themeColor="text1"/>
                <w:sz w:val="28"/>
                <w:szCs w:val="28"/>
              </w:rPr>
              <w:t xml:space="preserve">приоритетные </w:t>
            </w:r>
            <w:r>
              <w:rPr>
                <w:rFonts w:ascii="Times New Roman" w:eastAsia="Times New Roman" w:hAnsi="Times New Roman"/>
                <w:color w:val="000000" w:themeColor="text1"/>
                <w:sz w:val="28"/>
                <w:szCs w:val="28"/>
              </w:rPr>
              <w:t>цели по реализации программы РИП</w:t>
            </w:r>
          </w:p>
        </w:tc>
        <w:tc>
          <w:tcPr>
            <w:tcW w:w="2693" w:type="dxa"/>
            <w:tcBorders>
              <w:top w:val="single" w:sz="4" w:space="0" w:color="auto"/>
              <w:left w:val="single" w:sz="4" w:space="0" w:color="auto"/>
              <w:bottom w:val="single" w:sz="4" w:space="0" w:color="auto"/>
              <w:right w:val="single" w:sz="4" w:space="0" w:color="auto"/>
            </w:tcBorders>
          </w:tcPr>
          <w:p w:rsidR="00A048BA" w:rsidRDefault="00A048BA" w:rsidP="0011016D">
            <w:pPr>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Согласование и утверждение  календарного плана работы по  реализации РИП</w:t>
            </w:r>
          </w:p>
          <w:p w:rsidR="00A048BA" w:rsidRDefault="006F3D1F" w:rsidP="0011016D">
            <w:pPr>
              <w:spacing w:after="0" w:line="240" w:lineRule="auto"/>
            </w:pPr>
            <w:hyperlink r:id="rId5" w:history="1">
              <w:r w:rsidR="00A048BA" w:rsidRPr="00E73ABC">
                <w:rPr>
                  <w:rStyle w:val="a4"/>
                  <w:rFonts w:ascii="Times New Roman" w:eastAsia="Times New Roman" w:hAnsi="Times New Roman"/>
                  <w:sz w:val="28"/>
                  <w:szCs w:val="28"/>
                </w:rPr>
                <w:t>http://gorklych-sk.ru/images/download/rid/KalendarnyPlanRabotyRIP.pdf</w:t>
              </w:r>
            </w:hyperlink>
          </w:p>
          <w:p w:rsidR="00A048BA" w:rsidRPr="004443C6" w:rsidRDefault="00A048BA" w:rsidP="0011016D">
            <w:pPr>
              <w:spacing w:after="0" w:line="240" w:lineRule="auto"/>
              <w:rPr>
                <w:rFonts w:ascii="Times New Roman" w:eastAsia="Times New Roman" w:hAnsi="Times New Roman"/>
                <w:color w:val="000000" w:themeColor="text1"/>
                <w:sz w:val="36"/>
                <w:szCs w:val="28"/>
              </w:rPr>
            </w:pPr>
            <w:r>
              <w:rPr>
                <w:rFonts w:ascii="Times New Roman" w:hAnsi="Times New Roman"/>
                <w:sz w:val="28"/>
              </w:rPr>
              <w:t>(</w:t>
            </w:r>
            <w:r w:rsidRPr="004443C6">
              <w:rPr>
                <w:rFonts w:ascii="Times New Roman" w:hAnsi="Times New Roman"/>
                <w:sz w:val="28"/>
              </w:rPr>
              <w:t>Приказ № 40-Од от 10.02.2020 г. «Об утверждении календарного плана работы рег</w:t>
            </w:r>
            <w:r>
              <w:rPr>
                <w:rFonts w:ascii="Times New Roman" w:hAnsi="Times New Roman"/>
                <w:sz w:val="28"/>
              </w:rPr>
              <w:t>ион</w:t>
            </w:r>
            <w:r w:rsidRPr="004443C6">
              <w:rPr>
                <w:rFonts w:ascii="Times New Roman" w:hAnsi="Times New Roman"/>
                <w:sz w:val="28"/>
              </w:rPr>
              <w:t>а</w:t>
            </w:r>
            <w:r>
              <w:rPr>
                <w:rFonts w:ascii="Times New Roman" w:hAnsi="Times New Roman"/>
                <w:sz w:val="28"/>
              </w:rPr>
              <w:t>л</w:t>
            </w:r>
            <w:r w:rsidRPr="004443C6">
              <w:rPr>
                <w:rFonts w:ascii="Times New Roman" w:hAnsi="Times New Roman"/>
                <w:sz w:val="28"/>
              </w:rPr>
              <w:t>ьно</w:t>
            </w:r>
            <w:r>
              <w:rPr>
                <w:rFonts w:ascii="Times New Roman" w:hAnsi="Times New Roman"/>
                <w:sz w:val="28"/>
              </w:rPr>
              <w:t>й</w:t>
            </w:r>
            <w:r w:rsidRPr="004443C6">
              <w:rPr>
                <w:rFonts w:ascii="Times New Roman" w:hAnsi="Times New Roman"/>
                <w:sz w:val="28"/>
              </w:rPr>
              <w:t xml:space="preserve"> инновационной площадки»</w:t>
            </w:r>
            <w:r>
              <w:rPr>
                <w:rFonts w:ascii="Times New Roman" w:hAnsi="Times New Roman"/>
                <w:sz w:val="28"/>
              </w:rPr>
              <w:t>)</w:t>
            </w:r>
          </w:p>
          <w:p w:rsidR="00A048BA" w:rsidRPr="006A1A80" w:rsidRDefault="00A048BA" w:rsidP="0011016D">
            <w:pPr>
              <w:spacing w:after="0" w:line="240" w:lineRule="auto"/>
              <w:rPr>
                <w:rFonts w:ascii="Times New Roman" w:eastAsia="Times New Roman" w:hAnsi="Times New Roman"/>
                <w:color w:val="000000" w:themeColor="text1"/>
                <w:sz w:val="28"/>
                <w:szCs w:val="28"/>
              </w:rPr>
            </w:pPr>
          </w:p>
        </w:tc>
      </w:tr>
      <w:tr w:rsidR="00A048BA" w:rsidRPr="00294F4C" w:rsidTr="0011016D">
        <w:tc>
          <w:tcPr>
            <w:tcW w:w="534" w:type="dxa"/>
            <w:tcBorders>
              <w:top w:val="single" w:sz="4" w:space="0" w:color="auto"/>
              <w:left w:val="single" w:sz="4" w:space="0" w:color="auto"/>
              <w:bottom w:val="single" w:sz="4" w:space="0" w:color="auto"/>
              <w:right w:val="single" w:sz="4" w:space="0" w:color="auto"/>
            </w:tcBorders>
          </w:tcPr>
          <w:p w:rsidR="00A048BA" w:rsidRPr="00294F4C" w:rsidRDefault="00A048BA" w:rsidP="0011016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w:t>
            </w:r>
          </w:p>
        </w:tc>
        <w:tc>
          <w:tcPr>
            <w:tcW w:w="2413" w:type="dxa"/>
            <w:tcBorders>
              <w:top w:val="single" w:sz="4" w:space="0" w:color="auto"/>
              <w:left w:val="single" w:sz="4" w:space="0" w:color="auto"/>
              <w:bottom w:val="single" w:sz="4" w:space="0" w:color="auto"/>
              <w:right w:val="single" w:sz="4" w:space="0" w:color="auto"/>
            </w:tcBorders>
          </w:tcPr>
          <w:p w:rsidR="00A048BA" w:rsidRPr="00294F4C" w:rsidRDefault="00A048BA" w:rsidP="0011016D">
            <w:pPr>
              <w:autoSpaceDE w:val="0"/>
              <w:autoSpaceDN w:val="0"/>
              <w:adjustRightInd w:val="0"/>
              <w:jc w:val="both"/>
              <w:rPr>
                <w:rFonts w:ascii="Times New Roman" w:eastAsia="Times New Roman" w:hAnsi="Times New Roman"/>
                <w:bCs/>
                <w:sz w:val="28"/>
                <w:szCs w:val="28"/>
                <w:lang w:eastAsia="ar-SA"/>
              </w:rPr>
            </w:pPr>
            <w:r w:rsidRPr="00294F4C">
              <w:rPr>
                <w:rFonts w:ascii="Times New Roman" w:hAnsi="Times New Roman"/>
                <w:sz w:val="28"/>
                <w:szCs w:val="28"/>
              </w:rPr>
              <w:t>Разработка диагностического инструментария</w:t>
            </w:r>
          </w:p>
        </w:tc>
        <w:tc>
          <w:tcPr>
            <w:tcW w:w="1981" w:type="dxa"/>
            <w:tcBorders>
              <w:top w:val="single" w:sz="4" w:space="0" w:color="auto"/>
              <w:left w:val="single" w:sz="4" w:space="0" w:color="auto"/>
              <w:bottom w:val="single" w:sz="4" w:space="0" w:color="auto"/>
              <w:right w:val="single" w:sz="4" w:space="0" w:color="auto"/>
            </w:tcBorders>
          </w:tcPr>
          <w:p w:rsidR="00A048BA" w:rsidRPr="006A1A80" w:rsidRDefault="00A048BA" w:rsidP="0011016D">
            <w:pPr>
              <w:spacing w:after="0" w:line="240" w:lineRule="auto"/>
              <w:rPr>
                <w:rFonts w:ascii="Times New Roman" w:eastAsia="Times New Roman" w:hAnsi="Times New Roman"/>
                <w:color w:val="000000" w:themeColor="text1"/>
                <w:sz w:val="28"/>
                <w:szCs w:val="28"/>
              </w:rPr>
            </w:pPr>
            <w:r w:rsidRPr="006A1A80">
              <w:rPr>
                <w:rFonts w:ascii="Times New Roman" w:hAnsi="Times New Roman"/>
                <w:color w:val="000000" w:themeColor="text1"/>
                <w:sz w:val="28"/>
                <w:szCs w:val="28"/>
              </w:rPr>
              <w:t>Определение критериев и методики оценки эффективности использования рекреационно-образовательных зон в учебно-воспитательном процессе школы</w:t>
            </w:r>
          </w:p>
        </w:tc>
        <w:tc>
          <w:tcPr>
            <w:tcW w:w="2268" w:type="dxa"/>
            <w:tcBorders>
              <w:top w:val="single" w:sz="4" w:space="0" w:color="auto"/>
              <w:left w:val="single" w:sz="4" w:space="0" w:color="auto"/>
              <w:bottom w:val="single" w:sz="4" w:space="0" w:color="auto"/>
              <w:right w:val="single" w:sz="4" w:space="0" w:color="auto"/>
            </w:tcBorders>
          </w:tcPr>
          <w:p w:rsidR="00A048BA" w:rsidRDefault="00A048BA" w:rsidP="0011016D">
            <w:pPr>
              <w:spacing w:after="0" w:line="240" w:lineRule="auto"/>
              <w:rPr>
                <w:rFonts w:ascii="Times New Roman" w:eastAsia="Times New Roman" w:hAnsi="Times New Roman"/>
                <w:color w:val="000000" w:themeColor="text1"/>
                <w:sz w:val="28"/>
                <w:szCs w:val="28"/>
              </w:rPr>
            </w:pPr>
            <w:r w:rsidRPr="006A1A80">
              <w:rPr>
                <w:rFonts w:ascii="Times New Roman" w:eastAsia="Times New Roman" w:hAnsi="Times New Roman"/>
                <w:color w:val="000000" w:themeColor="text1"/>
                <w:sz w:val="28"/>
                <w:szCs w:val="28"/>
              </w:rPr>
              <w:t>Данная задача в результате отсутствия оснащенных рекреационно-образ</w:t>
            </w:r>
            <w:r>
              <w:rPr>
                <w:rFonts w:ascii="Times New Roman" w:eastAsia="Times New Roman" w:hAnsi="Times New Roman"/>
                <w:color w:val="000000" w:themeColor="text1"/>
                <w:sz w:val="28"/>
                <w:szCs w:val="28"/>
              </w:rPr>
              <w:t>о</w:t>
            </w:r>
            <w:r w:rsidRPr="006A1A80">
              <w:rPr>
                <w:rFonts w:ascii="Times New Roman" w:eastAsia="Times New Roman" w:hAnsi="Times New Roman"/>
                <w:color w:val="000000" w:themeColor="text1"/>
                <w:sz w:val="28"/>
                <w:szCs w:val="28"/>
              </w:rPr>
              <w:t>вательных зон не была решена на данном этапе, в связи с корректировкой календарного плана перенесена на осень 2020 года</w:t>
            </w:r>
            <w:r>
              <w:rPr>
                <w:rFonts w:ascii="Times New Roman" w:eastAsia="Times New Roman" w:hAnsi="Times New Roman"/>
                <w:color w:val="000000" w:themeColor="text1"/>
                <w:sz w:val="28"/>
                <w:szCs w:val="28"/>
              </w:rPr>
              <w:t>.</w:t>
            </w:r>
          </w:p>
          <w:p w:rsidR="00A048BA" w:rsidRPr="006A1A80" w:rsidRDefault="00A048BA" w:rsidP="0011016D">
            <w:pPr>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За исходный уровень </w:t>
            </w:r>
            <w:r>
              <w:rPr>
                <w:rFonts w:ascii="Times New Roman" w:eastAsia="Times New Roman" w:hAnsi="Times New Roman"/>
                <w:color w:val="000000" w:themeColor="text1"/>
                <w:sz w:val="28"/>
                <w:szCs w:val="28"/>
              </w:rPr>
              <w:lastRenderedPageBreak/>
              <w:t>комфортности образовательной среды, куда включены рекреационные зоны, взяты результаты диагностики по итогам работы школы в 2018-2019 и 2019-2020 году</w:t>
            </w:r>
          </w:p>
        </w:tc>
        <w:tc>
          <w:tcPr>
            <w:tcW w:w="2693" w:type="dxa"/>
            <w:tcBorders>
              <w:top w:val="single" w:sz="4" w:space="0" w:color="auto"/>
              <w:left w:val="single" w:sz="4" w:space="0" w:color="auto"/>
              <w:bottom w:val="single" w:sz="4" w:space="0" w:color="auto"/>
              <w:right w:val="single" w:sz="4" w:space="0" w:color="auto"/>
            </w:tcBorders>
          </w:tcPr>
          <w:p w:rsidR="00A048BA" w:rsidRDefault="00A048BA" w:rsidP="0011016D">
            <w:pPr>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Определены показатели комфортности образовательной среды по итогам работы за 2018-2019 учебный год – 2,45 из 3; за 2019-2020 учебный год – 2,36 из 3.</w:t>
            </w:r>
          </w:p>
          <w:p w:rsidR="00A048BA" w:rsidRDefault="00A048BA" w:rsidP="0011016D">
            <w:pPr>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(источник – Публичный доклад директора школы)</w:t>
            </w:r>
          </w:p>
          <w:p w:rsidR="00A048BA" w:rsidRDefault="006F3D1F" w:rsidP="0011016D">
            <w:pPr>
              <w:spacing w:after="0" w:line="240" w:lineRule="auto"/>
              <w:rPr>
                <w:rFonts w:ascii="Times New Roman" w:eastAsia="Times New Roman" w:hAnsi="Times New Roman"/>
                <w:color w:val="000000" w:themeColor="text1"/>
                <w:sz w:val="28"/>
                <w:szCs w:val="28"/>
              </w:rPr>
            </w:pPr>
            <w:hyperlink r:id="rId6" w:history="1">
              <w:r w:rsidR="00A048BA" w:rsidRPr="00322DBD">
                <w:rPr>
                  <w:rStyle w:val="a4"/>
                  <w:rFonts w:ascii="Times New Roman" w:eastAsia="Times New Roman" w:hAnsi="Times New Roman"/>
                  <w:sz w:val="28"/>
                  <w:szCs w:val="28"/>
                </w:rPr>
                <w:t>http://gorklych-sk.ru/svedeniya-ob-obrazovatelnoj-organizatsii/dokumen</w:t>
              </w:r>
              <w:r w:rsidR="00A048BA" w:rsidRPr="00322DBD">
                <w:rPr>
                  <w:rStyle w:val="a4"/>
                  <w:rFonts w:ascii="Times New Roman" w:eastAsia="Times New Roman" w:hAnsi="Times New Roman"/>
                  <w:sz w:val="28"/>
                  <w:szCs w:val="28"/>
                </w:rPr>
                <w:lastRenderedPageBreak/>
                <w:t>ty</w:t>
              </w:r>
            </w:hyperlink>
          </w:p>
          <w:p w:rsidR="00A048BA" w:rsidRPr="006A1A80" w:rsidRDefault="00A048BA" w:rsidP="0011016D">
            <w:pPr>
              <w:spacing w:after="0" w:line="240" w:lineRule="auto"/>
              <w:rPr>
                <w:rFonts w:ascii="Times New Roman" w:eastAsia="Times New Roman" w:hAnsi="Times New Roman"/>
                <w:color w:val="000000" w:themeColor="text1"/>
                <w:sz w:val="28"/>
                <w:szCs w:val="28"/>
              </w:rPr>
            </w:pPr>
          </w:p>
        </w:tc>
      </w:tr>
      <w:tr w:rsidR="00A048BA" w:rsidRPr="00294F4C" w:rsidTr="0011016D">
        <w:tc>
          <w:tcPr>
            <w:tcW w:w="534" w:type="dxa"/>
            <w:tcBorders>
              <w:top w:val="single" w:sz="4" w:space="0" w:color="auto"/>
              <w:left w:val="single" w:sz="4" w:space="0" w:color="auto"/>
              <w:bottom w:val="single" w:sz="4" w:space="0" w:color="auto"/>
              <w:right w:val="single" w:sz="4" w:space="0" w:color="auto"/>
            </w:tcBorders>
          </w:tcPr>
          <w:p w:rsidR="00A048BA" w:rsidRPr="00294F4C" w:rsidRDefault="00A048BA" w:rsidP="0011016D">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3.</w:t>
            </w:r>
          </w:p>
        </w:tc>
        <w:tc>
          <w:tcPr>
            <w:tcW w:w="2413" w:type="dxa"/>
            <w:tcBorders>
              <w:top w:val="single" w:sz="4" w:space="0" w:color="auto"/>
              <w:left w:val="single" w:sz="4" w:space="0" w:color="auto"/>
              <w:bottom w:val="single" w:sz="4" w:space="0" w:color="auto"/>
              <w:right w:val="single" w:sz="4" w:space="0" w:color="auto"/>
            </w:tcBorders>
          </w:tcPr>
          <w:p w:rsidR="00A048BA" w:rsidRPr="00294F4C" w:rsidRDefault="00A048BA" w:rsidP="0011016D">
            <w:pPr>
              <w:autoSpaceDE w:val="0"/>
              <w:autoSpaceDN w:val="0"/>
              <w:adjustRightInd w:val="0"/>
              <w:jc w:val="both"/>
              <w:rPr>
                <w:rFonts w:ascii="Times New Roman" w:eastAsia="Times New Roman" w:hAnsi="Times New Roman"/>
                <w:bCs/>
                <w:sz w:val="28"/>
                <w:szCs w:val="28"/>
                <w:lang w:eastAsia="ar-SA"/>
              </w:rPr>
            </w:pPr>
            <w:r w:rsidRPr="00294F4C">
              <w:rPr>
                <w:rFonts w:ascii="Times New Roman" w:hAnsi="Times New Roman"/>
                <w:sz w:val="28"/>
                <w:szCs w:val="28"/>
              </w:rPr>
              <w:t>Определение разделов и тем в образовательной программе НОО, ООО, СОО, изучение которых требует создания и организации специальных условий с целью повышения качества образования  в условиях сохранения здоровья обучающихся</w:t>
            </w:r>
          </w:p>
        </w:tc>
        <w:tc>
          <w:tcPr>
            <w:tcW w:w="1981" w:type="dxa"/>
            <w:tcBorders>
              <w:top w:val="single" w:sz="4" w:space="0" w:color="auto"/>
              <w:left w:val="single" w:sz="4" w:space="0" w:color="auto"/>
              <w:bottom w:val="single" w:sz="4" w:space="0" w:color="auto"/>
              <w:right w:val="single" w:sz="4" w:space="0" w:color="auto"/>
            </w:tcBorders>
          </w:tcPr>
          <w:p w:rsidR="00A048BA" w:rsidRPr="006A1A80" w:rsidRDefault="00A048BA" w:rsidP="0011016D">
            <w:pPr>
              <w:autoSpaceDE w:val="0"/>
              <w:autoSpaceDN w:val="0"/>
              <w:adjustRightInd w:val="0"/>
              <w:jc w:val="both"/>
              <w:rPr>
                <w:rFonts w:ascii="Times New Roman" w:hAnsi="Times New Roman"/>
                <w:color w:val="000000" w:themeColor="text1"/>
                <w:sz w:val="28"/>
                <w:szCs w:val="28"/>
              </w:rPr>
            </w:pPr>
            <w:r w:rsidRPr="006A1A80">
              <w:rPr>
                <w:rFonts w:ascii="Times New Roman" w:hAnsi="Times New Roman"/>
                <w:color w:val="000000" w:themeColor="text1"/>
                <w:sz w:val="28"/>
                <w:szCs w:val="28"/>
              </w:rPr>
              <w:t>определение  конкретных тем в каждой предметной области, изучение которых необходимо организовать в отличных от кабинетной системы условиях.</w:t>
            </w:r>
          </w:p>
          <w:p w:rsidR="00A048BA" w:rsidRPr="006A1A80" w:rsidRDefault="00A048BA" w:rsidP="0011016D">
            <w:pPr>
              <w:widowControl w:val="0"/>
              <w:suppressAutoHyphens/>
              <w:autoSpaceDE w:val="0"/>
              <w:spacing w:after="0" w:line="240" w:lineRule="auto"/>
              <w:ind w:left="77"/>
              <w:jc w:val="both"/>
              <w:rPr>
                <w:rFonts w:ascii="Times New Roman" w:eastAsia="Times New Roman" w:hAnsi="Times New Roman"/>
                <w:bCs/>
                <w:color w:val="000000" w:themeColor="text1"/>
                <w:sz w:val="28"/>
                <w:szCs w:val="28"/>
                <w:lang w:eastAsia="ar-SA"/>
              </w:rPr>
            </w:pPr>
          </w:p>
        </w:tc>
        <w:tc>
          <w:tcPr>
            <w:tcW w:w="2268" w:type="dxa"/>
            <w:tcBorders>
              <w:top w:val="single" w:sz="4" w:space="0" w:color="auto"/>
              <w:left w:val="single" w:sz="4" w:space="0" w:color="auto"/>
              <w:bottom w:val="single" w:sz="4" w:space="0" w:color="auto"/>
              <w:right w:val="single" w:sz="4" w:space="0" w:color="auto"/>
            </w:tcBorders>
          </w:tcPr>
          <w:p w:rsidR="00A048BA" w:rsidRDefault="00A048BA" w:rsidP="0011016D">
            <w:pPr>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Разработан перечень тем образовательной программы НОО, ООО школы для изучения в условиях уже созданных и перспективных рекреационно-образовательных зон школы.</w:t>
            </w:r>
          </w:p>
          <w:p w:rsidR="00A048BA" w:rsidRPr="006A1A80" w:rsidRDefault="00A048BA" w:rsidP="0011016D">
            <w:pPr>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Определены учебные предметы и примерные темы содержания для проведения формирующего эксперимента в 2020-2021 учебном году.</w:t>
            </w:r>
          </w:p>
        </w:tc>
        <w:tc>
          <w:tcPr>
            <w:tcW w:w="2693" w:type="dxa"/>
            <w:tcBorders>
              <w:top w:val="single" w:sz="4" w:space="0" w:color="auto"/>
              <w:left w:val="single" w:sz="4" w:space="0" w:color="auto"/>
              <w:bottom w:val="single" w:sz="4" w:space="0" w:color="auto"/>
              <w:right w:val="single" w:sz="4" w:space="0" w:color="auto"/>
            </w:tcBorders>
          </w:tcPr>
          <w:p w:rsidR="00A048BA" w:rsidRDefault="00A048BA" w:rsidP="0011016D">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Перечень тем по образовательной программе НОО в соответствии с ФГОС НОО по окружающему миру, математике, русскому языку.</w:t>
            </w:r>
          </w:p>
          <w:p w:rsidR="00A048BA" w:rsidRDefault="00A048BA" w:rsidP="0011016D">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Перечень тем по образовательной программе ООО в соответствии с ФГОС ООО по химии, физике, географии и обществознанию.</w:t>
            </w:r>
          </w:p>
          <w:p w:rsidR="00A048BA" w:rsidRDefault="00A048BA" w:rsidP="0011016D">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Перечень тем по психолого-педагогическому сопровождению детей с ОВЗ. </w:t>
            </w:r>
          </w:p>
          <w:p w:rsidR="00A048BA" w:rsidRPr="006A1A80" w:rsidRDefault="00A048BA" w:rsidP="0011016D">
            <w:pPr>
              <w:spacing w:after="0" w:line="240" w:lineRule="auto"/>
              <w:jc w:val="both"/>
              <w:rPr>
                <w:rFonts w:ascii="Times New Roman" w:eastAsia="Times New Roman" w:hAnsi="Times New Roman"/>
                <w:color w:val="000000" w:themeColor="text1"/>
                <w:sz w:val="28"/>
                <w:szCs w:val="28"/>
              </w:rPr>
            </w:pPr>
          </w:p>
        </w:tc>
      </w:tr>
      <w:tr w:rsidR="00A048BA" w:rsidRPr="00294F4C" w:rsidTr="0011016D">
        <w:tc>
          <w:tcPr>
            <w:tcW w:w="534" w:type="dxa"/>
            <w:tcBorders>
              <w:top w:val="single" w:sz="4" w:space="0" w:color="auto"/>
              <w:left w:val="single" w:sz="4" w:space="0" w:color="auto"/>
              <w:bottom w:val="single" w:sz="4" w:space="0" w:color="auto"/>
              <w:right w:val="single" w:sz="4" w:space="0" w:color="auto"/>
            </w:tcBorders>
          </w:tcPr>
          <w:p w:rsidR="00A048BA" w:rsidRPr="00294F4C" w:rsidRDefault="00A048BA" w:rsidP="0011016D">
            <w:pPr>
              <w:spacing w:after="0" w:line="240" w:lineRule="auto"/>
              <w:rPr>
                <w:rFonts w:ascii="Times New Roman" w:eastAsia="Times New Roman" w:hAnsi="Times New Roman"/>
                <w:sz w:val="28"/>
                <w:szCs w:val="28"/>
              </w:rPr>
            </w:pPr>
            <w:r>
              <w:rPr>
                <w:rFonts w:ascii="Times New Roman" w:eastAsia="Times New Roman" w:hAnsi="Times New Roman"/>
                <w:sz w:val="28"/>
                <w:szCs w:val="28"/>
              </w:rPr>
              <w:t>4.</w:t>
            </w:r>
          </w:p>
        </w:tc>
        <w:tc>
          <w:tcPr>
            <w:tcW w:w="2413" w:type="dxa"/>
            <w:tcBorders>
              <w:top w:val="single" w:sz="4" w:space="0" w:color="auto"/>
              <w:left w:val="single" w:sz="4" w:space="0" w:color="auto"/>
              <w:bottom w:val="single" w:sz="4" w:space="0" w:color="auto"/>
              <w:right w:val="single" w:sz="4" w:space="0" w:color="auto"/>
            </w:tcBorders>
          </w:tcPr>
          <w:p w:rsidR="00A048BA" w:rsidRPr="00294F4C" w:rsidRDefault="00A048BA" w:rsidP="0011016D">
            <w:pPr>
              <w:autoSpaceDE w:val="0"/>
              <w:autoSpaceDN w:val="0"/>
              <w:adjustRightInd w:val="0"/>
              <w:jc w:val="both"/>
              <w:rPr>
                <w:rFonts w:ascii="Times New Roman" w:hAnsi="Times New Roman"/>
                <w:sz w:val="28"/>
                <w:szCs w:val="28"/>
              </w:rPr>
            </w:pPr>
            <w:r w:rsidRPr="00294F4C">
              <w:rPr>
                <w:rFonts w:ascii="Times New Roman" w:hAnsi="Times New Roman"/>
                <w:sz w:val="28"/>
                <w:szCs w:val="28"/>
              </w:rPr>
              <w:t>Проектирование и моделирование пространства школы с определением финансовых, кадровых условий и ресурсов</w:t>
            </w:r>
          </w:p>
        </w:tc>
        <w:tc>
          <w:tcPr>
            <w:tcW w:w="1981" w:type="dxa"/>
            <w:tcBorders>
              <w:top w:val="single" w:sz="4" w:space="0" w:color="auto"/>
              <w:left w:val="single" w:sz="4" w:space="0" w:color="auto"/>
              <w:bottom w:val="single" w:sz="4" w:space="0" w:color="auto"/>
              <w:right w:val="single" w:sz="4" w:space="0" w:color="auto"/>
            </w:tcBorders>
          </w:tcPr>
          <w:p w:rsidR="00A048BA" w:rsidRPr="006A1A80" w:rsidRDefault="00A048BA" w:rsidP="0011016D">
            <w:pPr>
              <w:widowControl w:val="0"/>
              <w:suppressAutoHyphens/>
              <w:autoSpaceDE w:val="0"/>
              <w:spacing w:after="0" w:line="240" w:lineRule="auto"/>
              <w:ind w:left="77"/>
              <w:jc w:val="both"/>
              <w:rPr>
                <w:rFonts w:ascii="Times New Roman" w:eastAsia="Times New Roman" w:hAnsi="Times New Roman"/>
                <w:bCs/>
                <w:color w:val="000000" w:themeColor="text1"/>
                <w:sz w:val="28"/>
                <w:szCs w:val="28"/>
                <w:lang w:eastAsia="ar-SA"/>
              </w:rPr>
            </w:pPr>
            <w:r w:rsidRPr="006A1A80">
              <w:rPr>
                <w:rFonts w:ascii="Times New Roman" w:hAnsi="Times New Roman"/>
                <w:color w:val="000000" w:themeColor="text1"/>
                <w:sz w:val="28"/>
                <w:szCs w:val="28"/>
              </w:rPr>
              <w:t>Выделение рекреационно-образовательных зон в МБОУ СОШ с. Горячие Ключи</w:t>
            </w:r>
          </w:p>
        </w:tc>
        <w:tc>
          <w:tcPr>
            <w:tcW w:w="2268" w:type="dxa"/>
            <w:tcBorders>
              <w:top w:val="single" w:sz="4" w:space="0" w:color="auto"/>
              <w:left w:val="single" w:sz="4" w:space="0" w:color="auto"/>
              <w:bottom w:val="single" w:sz="4" w:space="0" w:color="auto"/>
              <w:right w:val="single" w:sz="4" w:space="0" w:color="auto"/>
            </w:tcBorders>
          </w:tcPr>
          <w:p w:rsidR="00A048BA" w:rsidRDefault="00A048BA" w:rsidP="0011016D">
            <w:pPr>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Определены рекреационно-образовательные зоны школы.</w:t>
            </w:r>
          </w:p>
          <w:p w:rsidR="00A048BA" w:rsidRDefault="00A048BA" w:rsidP="0011016D">
            <w:pPr>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Составлены </w:t>
            </w:r>
            <w:proofErr w:type="spellStart"/>
            <w:proofErr w:type="gramStart"/>
            <w:r>
              <w:rPr>
                <w:rFonts w:ascii="Times New Roman" w:eastAsia="Times New Roman" w:hAnsi="Times New Roman"/>
                <w:color w:val="000000" w:themeColor="text1"/>
                <w:sz w:val="28"/>
                <w:szCs w:val="28"/>
              </w:rPr>
              <w:t>план-схемы</w:t>
            </w:r>
            <w:proofErr w:type="spellEnd"/>
            <w:proofErr w:type="gramEnd"/>
            <w:r>
              <w:rPr>
                <w:rFonts w:ascii="Times New Roman" w:eastAsia="Times New Roman" w:hAnsi="Times New Roman"/>
                <w:color w:val="000000" w:themeColor="text1"/>
                <w:sz w:val="28"/>
                <w:szCs w:val="28"/>
              </w:rPr>
              <w:t xml:space="preserve"> оснащения рекреационно-образовательных зон</w:t>
            </w:r>
          </w:p>
          <w:p w:rsidR="00A048BA" w:rsidRDefault="00A048BA" w:rsidP="0011016D">
            <w:pPr>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Составлен перечень необходимого оборудования.</w:t>
            </w:r>
          </w:p>
          <w:p w:rsidR="00A048BA" w:rsidRPr="006A1A80" w:rsidRDefault="00A048BA" w:rsidP="0011016D">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Определены сотрудники школы, участвующие в создании рекреационно-образовательных зон.</w:t>
            </w:r>
          </w:p>
        </w:tc>
        <w:tc>
          <w:tcPr>
            <w:tcW w:w="2693" w:type="dxa"/>
            <w:tcBorders>
              <w:top w:val="single" w:sz="4" w:space="0" w:color="auto"/>
              <w:left w:val="single" w:sz="4" w:space="0" w:color="auto"/>
              <w:bottom w:val="single" w:sz="4" w:space="0" w:color="auto"/>
              <w:right w:val="single" w:sz="4" w:space="0" w:color="auto"/>
            </w:tcBorders>
          </w:tcPr>
          <w:p w:rsidR="00A048BA" w:rsidRPr="000E2E46" w:rsidRDefault="00A048BA" w:rsidP="0011016D">
            <w:pPr>
              <w:suppressAutoHyphens/>
              <w:spacing w:after="0"/>
              <w:jc w:val="both"/>
              <w:rPr>
                <w:rFonts w:ascii="Times New Roman" w:hAnsi="Times New Roman"/>
                <w:sz w:val="28"/>
              </w:rPr>
            </w:pPr>
            <w:r>
              <w:rPr>
                <w:rFonts w:ascii="Times New Roman" w:hAnsi="Times New Roman"/>
                <w:sz w:val="28"/>
              </w:rPr>
              <w:lastRenderedPageBreak/>
              <w:t>Проект</w:t>
            </w:r>
            <w:r w:rsidRPr="000E2E46">
              <w:rPr>
                <w:rFonts w:ascii="Times New Roman" w:hAnsi="Times New Roman"/>
                <w:sz w:val="28"/>
              </w:rPr>
              <w:t xml:space="preserve"> «Модель рекреационно-образовательных зон», функционально задействованных в образовательном процессе</w:t>
            </w:r>
            <w:r>
              <w:rPr>
                <w:rFonts w:ascii="Times New Roman" w:hAnsi="Times New Roman"/>
                <w:sz w:val="28"/>
              </w:rPr>
              <w:t xml:space="preserve"> </w:t>
            </w:r>
            <w:r>
              <w:rPr>
                <w:rFonts w:ascii="Times New Roman" w:hAnsi="Times New Roman"/>
                <w:sz w:val="28"/>
              </w:rPr>
              <w:lastRenderedPageBreak/>
              <w:t>(Приложение 2)</w:t>
            </w:r>
          </w:p>
          <w:p w:rsidR="00A048BA" w:rsidRPr="006A1A80" w:rsidRDefault="00A048BA" w:rsidP="0011016D">
            <w:pPr>
              <w:spacing w:after="0" w:line="240" w:lineRule="auto"/>
              <w:jc w:val="both"/>
              <w:rPr>
                <w:rFonts w:ascii="Times New Roman" w:eastAsia="Times New Roman" w:hAnsi="Times New Roman"/>
                <w:color w:val="000000" w:themeColor="text1"/>
                <w:sz w:val="28"/>
                <w:szCs w:val="28"/>
              </w:rPr>
            </w:pPr>
          </w:p>
        </w:tc>
      </w:tr>
      <w:tr w:rsidR="00A048BA" w:rsidRPr="00294F4C" w:rsidTr="0011016D">
        <w:tc>
          <w:tcPr>
            <w:tcW w:w="534" w:type="dxa"/>
            <w:tcBorders>
              <w:top w:val="single" w:sz="4" w:space="0" w:color="auto"/>
              <w:left w:val="single" w:sz="4" w:space="0" w:color="auto"/>
              <w:bottom w:val="single" w:sz="4" w:space="0" w:color="auto"/>
              <w:right w:val="single" w:sz="4" w:space="0" w:color="auto"/>
            </w:tcBorders>
          </w:tcPr>
          <w:p w:rsidR="00A048BA" w:rsidRPr="00294F4C" w:rsidRDefault="00A048BA" w:rsidP="0011016D">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5.</w:t>
            </w:r>
          </w:p>
        </w:tc>
        <w:tc>
          <w:tcPr>
            <w:tcW w:w="2413" w:type="dxa"/>
            <w:tcBorders>
              <w:top w:val="single" w:sz="4" w:space="0" w:color="auto"/>
              <w:left w:val="single" w:sz="4" w:space="0" w:color="auto"/>
              <w:bottom w:val="single" w:sz="4" w:space="0" w:color="auto"/>
              <w:right w:val="single" w:sz="4" w:space="0" w:color="auto"/>
            </w:tcBorders>
          </w:tcPr>
          <w:p w:rsidR="00A048BA" w:rsidRPr="00294F4C" w:rsidRDefault="00A048BA" w:rsidP="0011016D">
            <w:pPr>
              <w:autoSpaceDE w:val="0"/>
              <w:autoSpaceDN w:val="0"/>
              <w:adjustRightInd w:val="0"/>
              <w:ind w:left="118"/>
              <w:jc w:val="both"/>
              <w:rPr>
                <w:rFonts w:ascii="Times New Roman" w:hAnsi="Times New Roman"/>
                <w:sz w:val="28"/>
                <w:szCs w:val="28"/>
              </w:rPr>
            </w:pPr>
            <w:r w:rsidRPr="00294F4C">
              <w:rPr>
                <w:rFonts w:ascii="Times New Roman" w:hAnsi="Times New Roman"/>
                <w:sz w:val="28"/>
                <w:szCs w:val="28"/>
              </w:rPr>
              <w:t>Составление сметы расходов на закупку материальных средств и оплату услуг по созданию рекреационно-образовательных зон.</w:t>
            </w:r>
          </w:p>
        </w:tc>
        <w:tc>
          <w:tcPr>
            <w:tcW w:w="1981" w:type="dxa"/>
            <w:tcBorders>
              <w:top w:val="single" w:sz="4" w:space="0" w:color="auto"/>
              <w:left w:val="single" w:sz="4" w:space="0" w:color="auto"/>
              <w:bottom w:val="single" w:sz="4" w:space="0" w:color="auto"/>
              <w:right w:val="single" w:sz="4" w:space="0" w:color="auto"/>
            </w:tcBorders>
          </w:tcPr>
          <w:p w:rsidR="00A048BA" w:rsidRPr="006A1A80" w:rsidRDefault="00A048BA" w:rsidP="0011016D">
            <w:pPr>
              <w:widowControl w:val="0"/>
              <w:suppressAutoHyphens/>
              <w:autoSpaceDE w:val="0"/>
              <w:spacing w:after="0" w:line="240" w:lineRule="auto"/>
              <w:ind w:left="77"/>
              <w:jc w:val="both"/>
              <w:rPr>
                <w:rFonts w:ascii="Times New Roman" w:eastAsia="Times New Roman" w:hAnsi="Times New Roman"/>
                <w:bCs/>
                <w:color w:val="000000" w:themeColor="text1"/>
                <w:sz w:val="28"/>
                <w:szCs w:val="28"/>
                <w:lang w:eastAsia="ar-SA"/>
              </w:rPr>
            </w:pPr>
            <w:r w:rsidRPr="006A1A80">
              <w:rPr>
                <w:rFonts w:ascii="Times New Roman" w:hAnsi="Times New Roman"/>
                <w:color w:val="000000" w:themeColor="text1"/>
                <w:sz w:val="28"/>
                <w:szCs w:val="28"/>
              </w:rPr>
              <w:t>Составление сметы расходов на закупку материальных средств и оплату услуг по созданию рекреационно-образовательных зон</w:t>
            </w:r>
          </w:p>
        </w:tc>
        <w:tc>
          <w:tcPr>
            <w:tcW w:w="2268" w:type="dxa"/>
            <w:tcBorders>
              <w:top w:val="single" w:sz="4" w:space="0" w:color="auto"/>
              <w:left w:val="single" w:sz="4" w:space="0" w:color="auto"/>
              <w:bottom w:val="single" w:sz="4" w:space="0" w:color="auto"/>
              <w:right w:val="single" w:sz="4" w:space="0" w:color="auto"/>
            </w:tcBorders>
          </w:tcPr>
          <w:p w:rsidR="00A048BA" w:rsidRDefault="00A048BA" w:rsidP="0011016D">
            <w:pPr>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Определение стоимости материальных сре</w:t>
            </w:r>
            <w:proofErr w:type="gramStart"/>
            <w:r>
              <w:rPr>
                <w:rFonts w:ascii="Times New Roman" w:eastAsia="Times New Roman" w:hAnsi="Times New Roman"/>
                <w:color w:val="000000" w:themeColor="text1"/>
                <w:sz w:val="28"/>
                <w:szCs w:val="28"/>
              </w:rPr>
              <w:t>дств в с</w:t>
            </w:r>
            <w:proofErr w:type="gramEnd"/>
            <w:r>
              <w:rPr>
                <w:rFonts w:ascii="Times New Roman" w:eastAsia="Times New Roman" w:hAnsi="Times New Roman"/>
                <w:color w:val="000000" w:themeColor="text1"/>
                <w:sz w:val="28"/>
                <w:szCs w:val="28"/>
              </w:rPr>
              <w:t>оответствии с требованиями ФЗ-44. Проведение закупочных процедур</w:t>
            </w:r>
          </w:p>
          <w:p w:rsidR="00A048BA" w:rsidRPr="006A1A80" w:rsidRDefault="00A048BA" w:rsidP="0011016D">
            <w:pPr>
              <w:spacing w:after="0" w:line="240" w:lineRule="auto"/>
              <w:rPr>
                <w:rFonts w:ascii="Times New Roman" w:eastAsia="Times New Roman" w:hAnsi="Times New Roman"/>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tcPr>
          <w:p w:rsidR="00A048BA" w:rsidRDefault="00A048BA" w:rsidP="0011016D">
            <w:pPr>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Заключение контрактов на поставку оборудования для рекреационно-образовательных зон.</w:t>
            </w:r>
          </w:p>
          <w:p w:rsidR="00A048BA" w:rsidRPr="006A1A80" w:rsidRDefault="00A048BA" w:rsidP="0011016D">
            <w:pPr>
              <w:spacing w:after="0" w:line="240" w:lineRule="auto"/>
              <w:rPr>
                <w:rFonts w:ascii="Times New Roman" w:eastAsia="Times New Roman" w:hAnsi="Times New Roman"/>
                <w:color w:val="000000" w:themeColor="text1"/>
                <w:sz w:val="28"/>
                <w:szCs w:val="28"/>
              </w:rPr>
            </w:pPr>
          </w:p>
        </w:tc>
      </w:tr>
    </w:tbl>
    <w:p w:rsidR="00352E14" w:rsidRDefault="00352E14" w:rsidP="00352E14">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Риски: неготовность педагогов к работе по теме региональной инновационной площадки, консерватизм и профессиональная усталость (профессиональное выгорание) педагогов с большим педагогическим опытом, удаленность школы от других образовательных организаций, реализующих близкие темы инновационной деятельности; сомнения педагогов о реальности реализации всех поставленных целей и задач. Разные типы мотивационной готовности педагогов к ведению инновационной деятельности.</w:t>
      </w:r>
    </w:p>
    <w:p w:rsidR="0004287F" w:rsidRDefault="00297DB7" w:rsidP="008E06BC">
      <w:pPr>
        <w:pStyle w:val="a3"/>
        <w:spacing w:line="276" w:lineRule="auto"/>
        <w:jc w:val="both"/>
        <w:rPr>
          <w:sz w:val="28"/>
          <w:szCs w:val="28"/>
        </w:rPr>
      </w:pPr>
      <w:r>
        <w:rPr>
          <w:sz w:val="28"/>
          <w:szCs w:val="28"/>
        </w:rPr>
        <w:t>Диагностика: готовность педагогов к инновационной деятельности</w:t>
      </w:r>
      <w:r w:rsidR="0012453C">
        <w:rPr>
          <w:sz w:val="28"/>
          <w:szCs w:val="28"/>
        </w:rPr>
        <w:t xml:space="preserve"> (индивидуальная работа с диагностическими материалами)</w:t>
      </w:r>
      <w:r>
        <w:rPr>
          <w:sz w:val="28"/>
          <w:szCs w:val="28"/>
        </w:rPr>
        <w:t>.</w:t>
      </w:r>
    </w:p>
    <w:p w:rsidR="00297DB7" w:rsidRPr="00A94C1D" w:rsidRDefault="00297DB7" w:rsidP="00297DB7">
      <w:pPr>
        <w:ind w:firstLine="709"/>
        <w:jc w:val="both"/>
        <w:rPr>
          <w:rFonts w:ascii="Times New Roman" w:hAnsi="Times New Roman" w:cs="Times New Roman"/>
          <w:sz w:val="28"/>
          <w:szCs w:val="28"/>
        </w:rPr>
      </w:pPr>
      <w:proofErr w:type="gramStart"/>
      <w:r w:rsidRPr="00A94C1D">
        <w:rPr>
          <w:rFonts w:ascii="Times New Roman" w:hAnsi="Times New Roman" w:cs="Times New Roman"/>
          <w:sz w:val="28"/>
          <w:szCs w:val="28"/>
        </w:rPr>
        <w:t>В рамках деятельности региональной инновационной площадки в МБОУ СОШ с. Горячие Ключи Курильского района Сахалинской области возникла необходимость совершенствования организации образовательного процесса с целью расширения образовательных возможностей учащихся в урочной и внеурочной деятельности при реализации ФГОС НОО И ООО за счет инфраструктурных изменений в виде создания рекреационно-</w:t>
      </w:r>
      <w:r w:rsidRPr="00A94C1D">
        <w:rPr>
          <w:rFonts w:ascii="Times New Roman" w:hAnsi="Times New Roman" w:cs="Times New Roman"/>
          <w:sz w:val="28"/>
          <w:szCs w:val="28"/>
        </w:rPr>
        <w:lastRenderedPageBreak/>
        <w:t>образовательных зон и разработки организационно-педагогических условий их включения в образовательный процесс.</w:t>
      </w:r>
      <w:proofErr w:type="gramEnd"/>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При определении понятия «рекреационно-образовательная среда» мы опирались на сформировавшийся последнее время в философии образования  взгляд, согласно которому среда играет двойственную роль: с одной стороны, она есть то, что формирует, а с другой – то, что развивает. </w:t>
      </w:r>
    </w:p>
    <w:p w:rsidR="00297DB7" w:rsidRPr="00A94C1D" w:rsidRDefault="00297DB7" w:rsidP="00A94C1D">
      <w:pPr>
        <w:spacing w:after="0"/>
        <w:ind w:firstLine="709"/>
        <w:jc w:val="both"/>
        <w:rPr>
          <w:rFonts w:ascii="Times New Roman" w:hAnsi="Times New Roman" w:cs="Times New Roman"/>
          <w:sz w:val="28"/>
          <w:szCs w:val="28"/>
        </w:rPr>
      </w:pPr>
      <w:proofErr w:type="gramStart"/>
      <w:r w:rsidRPr="00A94C1D">
        <w:rPr>
          <w:rFonts w:ascii="Times New Roman" w:hAnsi="Times New Roman" w:cs="Times New Roman"/>
          <w:sz w:val="28"/>
          <w:szCs w:val="28"/>
        </w:rPr>
        <w:t xml:space="preserve">На основании сложившегося в педагогической теории и практике эколого-психологического  подхода в </w:t>
      </w:r>
      <w:proofErr w:type="spellStart"/>
      <w:r w:rsidRPr="00A94C1D">
        <w:rPr>
          <w:rFonts w:ascii="Times New Roman" w:hAnsi="Times New Roman" w:cs="Times New Roman"/>
          <w:sz w:val="28"/>
          <w:szCs w:val="28"/>
        </w:rPr>
        <w:t>психодидактической</w:t>
      </w:r>
      <w:proofErr w:type="spellEnd"/>
      <w:r w:rsidRPr="00A94C1D">
        <w:rPr>
          <w:rFonts w:ascii="Times New Roman" w:hAnsi="Times New Roman" w:cs="Times New Roman"/>
          <w:sz w:val="28"/>
          <w:szCs w:val="28"/>
        </w:rPr>
        <w:t xml:space="preserve"> модели образовательной среды (В.В. Давыдов, В.П. Лебедев, В.И. Панов), рекреационно-образовательная зона нами понимается как особое образовательное пространство «разнообразных видов деятельностей, необходимых для социализации обучающегося в соответствии с возрастными особенностями развития и индивидуальными интересами обучающихся» [6, с. 97], это пространство, «в котором происходит взаимодействие субъектов образования</w:t>
      </w:r>
      <w:proofErr w:type="gramEnd"/>
      <w:r w:rsidRPr="00A94C1D">
        <w:rPr>
          <w:rFonts w:ascii="Times New Roman" w:hAnsi="Times New Roman" w:cs="Times New Roman"/>
          <w:sz w:val="28"/>
          <w:szCs w:val="28"/>
        </w:rPr>
        <w:t>». [</w:t>
      </w:r>
      <w:proofErr w:type="gramStart"/>
      <w:r w:rsidRPr="00A94C1D">
        <w:rPr>
          <w:rFonts w:ascii="Times New Roman" w:hAnsi="Times New Roman" w:cs="Times New Roman"/>
          <w:sz w:val="28"/>
          <w:szCs w:val="28"/>
        </w:rPr>
        <w:t xml:space="preserve">16, с. 20] </w:t>
      </w:r>
      <w:proofErr w:type="gramEnd"/>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В процессе анализа теоретических подходов к определению понятия и структуры образовательной среды как особого образовательного пространства мы выявили разные позиции ученых к ее моделированию</w:t>
      </w:r>
      <w:proofErr w:type="gramStart"/>
      <w:r w:rsidRPr="00A94C1D">
        <w:rPr>
          <w:rFonts w:ascii="Times New Roman" w:hAnsi="Times New Roman" w:cs="Times New Roman"/>
          <w:sz w:val="28"/>
          <w:szCs w:val="28"/>
        </w:rPr>
        <w:t>.</w:t>
      </w:r>
      <w:proofErr w:type="gramEnd"/>
      <w:r w:rsidRPr="00A94C1D">
        <w:rPr>
          <w:rFonts w:ascii="Times New Roman" w:hAnsi="Times New Roman" w:cs="Times New Roman"/>
          <w:sz w:val="28"/>
          <w:szCs w:val="28"/>
        </w:rPr>
        <w:t xml:space="preserve"> </w:t>
      </w:r>
      <w:proofErr w:type="gramStart"/>
      <w:r w:rsidRPr="00A94C1D">
        <w:rPr>
          <w:rFonts w:ascii="Times New Roman" w:hAnsi="Times New Roman" w:cs="Times New Roman"/>
          <w:sz w:val="28"/>
          <w:szCs w:val="28"/>
        </w:rPr>
        <w:t>к</w:t>
      </w:r>
      <w:proofErr w:type="gramEnd"/>
      <w:r w:rsidRPr="00A94C1D">
        <w:rPr>
          <w:rFonts w:ascii="Times New Roman" w:hAnsi="Times New Roman" w:cs="Times New Roman"/>
          <w:sz w:val="28"/>
          <w:szCs w:val="28"/>
        </w:rPr>
        <w:t xml:space="preserve">омпонентов образовательной среды. </w:t>
      </w:r>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Так, Г.А. Ковалев в качестве единиц образовательной среды выделяет физическое окружение, человеческие факторы и программу обучения. </w:t>
      </w:r>
      <w:proofErr w:type="gramStart"/>
      <w:r w:rsidRPr="00A94C1D">
        <w:rPr>
          <w:rFonts w:ascii="Times New Roman" w:hAnsi="Times New Roman" w:cs="Times New Roman"/>
          <w:sz w:val="28"/>
          <w:szCs w:val="28"/>
        </w:rPr>
        <w:t xml:space="preserve">К физическому окружению им отнесены: архитектура школьного здания, размер и пространственная структура школьных интерьеров; легкость трансформирования </w:t>
      </w:r>
      <w:proofErr w:type="spellStart"/>
      <w:r w:rsidRPr="00A94C1D">
        <w:rPr>
          <w:rFonts w:ascii="Times New Roman" w:hAnsi="Times New Roman" w:cs="Times New Roman"/>
          <w:sz w:val="28"/>
          <w:szCs w:val="28"/>
        </w:rPr>
        <w:t>внутришкольного</w:t>
      </w:r>
      <w:proofErr w:type="spellEnd"/>
      <w:r w:rsidRPr="00A94C1D">
        <w:rPr>
          <w:rFonts w:ascii="Times New Roman" w:hAnsi="Times New Roman" w:cs="Times New Roman"/>
          <w:sz w:val="28"/>
          <w:szCs w:val="28"/>
        </w:rPr>
        <w:t xml:space="preserve"> дизайна в пространстве школы; возможность и диапазон перемещений учащихся в интерьерах школы и т.д. к человеческим факторам им отнесены: личностные особенности и успеваемость учащихся; степень их скученности и ее влияние на социальное поведение, распределение статусов и ролей;</w:t>
      </w:r>
      <w:proofErr w:type="gramEnd"/>
      <w:r w:rsidRPr="00A94C1D">
        <w:rPr>
          <w:rFonts w:ascii="Times New Roman" w:hAnsi="Times New Roman" w:cs="Times New Roman"/>
          <w:sz w:val="28"/>
          <w:szCs w:val="28"/>
        </w:rPr>
        <w:t xml:space="preserve"> половозрастные и национальные особенности учащихся и их родителей. К программе обучения отнесены: структура деятельности учащихся, содержание программ обучения (их консерватизм или гибкость), стиль преподавания и характер контроля и т.д. Изучая среду, Н.Е. </w:t>
      </w:r>
      <w:proofErr w:type="spellStart"/>
      <w:r w:rsidRPr="00A94C1D">
        <w:rPr>
          <w:rFonts w:ascii="Times New Roman" w:hAnsi="Times New Roman" w:cs="Times New Roman"/>
          <w:sz w:val="28"/>
          <w:szCs w:val="28"/>
        </w:rPr>
        <w:t>Щуркова</w:t>
      </w:r>
      <w:proofErr w:type="spellEnd"/>
      <w:r w:rsidRPr="00A94C1D">
        <w:rPr>
          <w:rFonts w:ascii="Times New Roman" w:hAnsi="Times New Roman" w:cs="Times New Roman"/>
          <w:sz w:val="28"/>
          <w:szCs w:val="28"/>
        </w:rPr>
        <w:t xml:space="preserve"> выделяет такие компоненты, как предметно – пространственное, поведенческое, событийное и информационное культурное пространство.[16, С. 18-19]</w:t>
      </w:r>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В.А. </w:t>
      </w:r>
      <w:proofErr w:type="spellStart"/>
      <w:r w:rsidRPr="00A94C1D">
        <w:rPr>
          <w:rFonts w:ascii="Times New Roman" w:hAnsi="Times New Roman" w:cs="Times New Roman"/>
          <w:sz w:val="28"/>
          <w:szCs w:val="28"/>
        </w:rPr>
        <w:t>Ясвин</w:t>
      </w:r>
      <w:proofErr w:type="spellEnd"/>
      <w:r w:rsidRPr="00A94C1D">
        <w:rPr>
          <w:rFonts w:ascii="Times New Roman" w:hAnsi="Times New Roman" w:cs="Times New Roman"/>
          <w:sz w:val="28"/>
          <w:szCs w:val="28"/>
        </w:rPr>
        <w:t xml:space="preserve"> строит четырехкомпонентную модель, в которой выделяет пространственно-предметный, социальный, </w:t>
      </w:r>
      <w:proofErr w:type="spellStart"/>
      <w:r w:rsidRPr="00A94C1D">
        <w:rPr>
          <w:rFonts w:ascii="Times New Roman" w:hAnsi="Times New Roman" w:cs="Times New Roman"/>
          <w:sz w:val="28"/>
          <w:szCs w:val="28"/>
        </w:rPr>
        <w:t>психодидактический</w:t>
      </w:r>
      <w:proofErr w:type="spellEnd"/>
      <w:r w:rsidRPr="00A94C1D">
        <w:rPr>
          <w:rFonts w:ascii="Times New Roman" w:hAnsi="Times New Roman" w:cs="Times New Roman"/>
          <w:sz w:val="28"/>
          <w:szCs w:val="28"/>
        </w:rPr>
        <w:t xml:space="preserve"> компоненты и субъектов образовательного процесса. </w:t>
      </w:r>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lastRenderedPageBreak/>
        <w:t xml:space="preserve">1. Пространственно-предметный компонент – это архитектурные особенности здания, оборудование, особая атрибутика учебной обстановки. </w:t>
      </w:r>
    </w:p>
    <w:p w:rsidR="00297DB7" w:rsidRPr="00A94C1D" w:rsidRDefault="00297DB7" w:rsidP="00297DB7">
      <w:pPr>
        <w:ind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2. Социальный компонент – определяется присущей именно данному типу культуры формой детско-взрослой общности. Здесь важно соблюдать несколько условий: педагог и обучающийся – единый </w:t>
      </w:r>
      <w:proofErr w:type="spellStart"/>
      <w:r w:rsidRPr="00A94C1D">
        <w:rPr>
          <w:rFonts w:ascii="Times New Roman" w:hAnsi="Times New Roman" w:cs="Times New Roman"/>
          <w:sz w:val="28"/>
          <w:szCs w:val="28"/>
        </w:rPr>
        <w:t>полисубъект</w:t>
      </w:r>
      <w:proofErr w:type="spellEnd"/>
      <w:r w:rsidRPr="00A94C1D">
        <w:rPr>
          <w:rFonts w:ascii="Times New Roman" w:hAnsi="Times New Roman" w:cs="Times New Roman"/>
          <w:sz w:val="28"/>
          <w:szCs w:val="28"/>
        </w:rPr>
        <w:t xml:space="preserve"> развития; наличие между педагогами и школьниками отношений сотрудничества; наличие коллективно распределенной учебной деятельности; коммуникативное насыщение жизни школьников и педагогов в стенах школы. </w:t>
      </w:r>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3. </w:t>
      </w:r>
      <w:proofErr w:type="spellStart"/>
      <w:r w:rsidRPr="00A94C1D">
        <w:rPr>
          <w:rFonts w:ascii="Times New Roman" w:hAnsi="Times New Roman" w:cs="Times New Roman"/>
          <w:sz w:val="28"/>
          <w:szCs w:val="28"/>
        </w:rPr>
        <w:t>Психодидактический</w:t>
      </w:r>
      <w:proofErr w:type="spellEnd"/>
      <w:r w:rsidRPr="00A94C1D">
        <w:rPr>
          <w:rFonts w:ascii="Times New Roman" w:hAnsi="Times New Roman" w:cs="Times New Roman"/>
          <w:sz w:val="28"/>
          <w:szCs w:val="28"/>
        </w:rPr>
        <w:t xml:space="preserve"> компонент – содержание образовательного процесса, осваиваемые детьми способы деятельности, организация обучения. Внутри данного компонента даются ответы на вопросы чему и как учить. Образовательная среда представляет собой совокупность материальных факторов образовательного процесса и межличностных отношений, которые устанавливают субъекты образования в процессе своего взаимодействия. Люди организуют, создают образовательную среду, оказывают на нее постоянное воздействие, но и образовательная среда влияет на каждого субъекта образовательного процесса. [16]</w:t>
      </w:r>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Как подчеркивает В.И. </w:t>
      </w:r>
      <w:proofErr w:type="spellStart"/>
      <w:r w:rsidRPr="00A94C1D">
        <w:rPr>
          <w:rFonts w:ascii="Times New Roman" w:hAnsi="Times New Roman" w:cs="Times New Roman"/>
          <w:sz w:val="28"/>
          <w:szCs w:val="28"/>
        </w:rPr>
        <w:t>Слободчиков</w:t>
      </w:r>
      <w:proofErr w:type="spellEnd"/>
      <w:r w:rsidRPr="00A94C1D">
        <w:rPr>
          <w:rFonts w:ascii="Times New Roman" w:hAnsi="Times New Roman" w:cs="Times New Roman"/>
          <w:sz w:val="28"/>
          <w:szCs w:val="28"/>
        </w:rPr>
        <w:t xml:space="preserve">, образовательную среду нельзя считать чем-то однозначным, наперед заданным. Среда начинается там, где происходит встреча </w:t>
      </w:r>
      <w:proofErr w:type="gramStart"/>
      <w:r w:rsidRPr="00A94C1D">
        <w:rPr>
          <w:rFonts w:ascii="Times New Roman" w:hAnsi="Times New Roman" w:cs="Times New Roman"/>
          <w:sz w:val="28"/>
          <w:szCs w:val="28"/>
        </w:rPr>
        <w:t>образующего</w:t>
      </w:r>
      <w:proofErr w:type="gramEnd"/>
      <w:r w:rsidRPr="00A94C1D">
        <w:rPr>
          <w:rFonts w:ascii="Times New Roman" w:hAnsi="Times New Roman" w:cs="Times New Roman"/>
          <w:sz w:val="28"/>
          <w:szCs w:val="28"/>
        </w:rPr>
        <w:t xml:space="preserve"> и образующегося, где они совместно что-либо проектируют и строят. Такую среду можно рассматривать и как предмет, и как ресурс совместной деятельности. Согласно теории В. И. </w:t>
      </w:r>
      <w:proofErr w:type="spellStart"/>
      <w:r w:rsidRPr="00A94C1D">
        <w:rPr>
          <w:rFonts w:ascii="Times New Roman" w:hAnsi="Times New Roman" w:cs="Times New Roman"/>
          <w:sz w:val="28"/>
          <w:szCs w:val="28"/>
        </w:rPr>
        <w:t>Слободчикова</w:t>
      </w:r>
      <w:proofErr w:type="spellEnd"/>
      <w:r w:rsidRPr="00A94C1D">
        <w:rPr>
          <w:rFonts w:ascii="Times New Roman" w:hAnsi="Times New Roman" w:cs="Times New Roman"/>
          <w:sz w:val="28"/>
          <w:szCs w:val="28"/>
        </w:rPr>
        <w:t xml:space="preserve"> в образовательной среде необходимо выделить следующие компоненты:</w:t>
      </w:r>
    </w:p>
    <w:p w:rsidR="00297DB7" w:rsidRPr="00A94C1D" w:rsidRDefault="00297DB7" w:rsidP="00A94C1D">
      <w:pPr>
        <w:numPr>
          <w:ilvl w:val="0"/>
          <w:numId w:val="2"/>
        </w:numPr>
        <w:tabs>
          <w:tab w:val="clear" w:pos="720"/>
          <w:tab w:val="num" w:pos="0"/>
        </w:tabs>
        <w:spacing w:after="0"/>
        <w:ind w:left="0" w:firstLine="0"/>
        <w:jc w:val="both"/>
        <w:rPr>
          <w:rFonts w:ascii="Times New Roman" w:hAnsi="Times New Roman" w:cs="Times New Roman"/>
          <w:sz w:val="28"/>
          <w:szCs w:val="28"/>
        </w:rPr>
      </w:pPr>
      <w:proofErr w:type="spellStart"/>
      <w:r w:rsidRPr="00A94C1D">
        <w:rPr>
          <w:rFonts w:ascii="Times New Roman" w:hAnsi="Times New Roman" w:cs="Times New Roman"/>
          <w:sz w:val="28"/>
          <w:szCs w:val="28"/>
        </w:rPr>
        <w:t>психодидактический</w:t>
      </w:r>
      <w:proofErr w:type="spellEnd"/>
      <w:r w:rsidRPr="00A94C1D">
        <w:rPr>
          <w:rFonts w:ascii="Times New Roman" w:hAnsi="Times New Roman" w:cs="Times New Roman"/>
          <w:sz w:val="28"/>
          <w:szCs w:val="28"/>
        </w:rPr>
        <w:t xml:space="preserve"> (содержание, формы и методы деятельности);</w:t>
      </w:r>
    </w:p>
    <w:p w:rsidR="00297DB7" w:rsidRPr="00A94C1D" w:rsidRDefault="00297DB7" w:rsidP="00A94C1D">
      <w:pPr>
        <w:numPr>
          <w:ilvl w:val="0"/>
          <w:numId w:val="2"/>
        </w:numPr>
        <w:tabs>
          <w:tab w:val="clear" w:pos="720"/>
          <w:tab w:val="num" w:pos="0"/>
        </w:tabs>
        <w:spacing w:after="0"/>
        <w:ind w:left="0" w:firstLine="0"/>
        <w:jc w:val="both"/>
        <w:rPr>
          <w:rFonts w:ascii="Times New Roman" w:hAnsi="Times New Roman" w:cs="Times New Roman"/>
          <w:sz w:val="28"/>
          <w:szCs w:val="28"/>
        </w:rPr>
      </w:pPr>
      <w:r w:rsidRPr="00A94C1D">
        <w:rPr>
          <w:rFonts w:ascii="Times New Roman" w:hAnsi="Times New Roman" w:cs="Times New Roman"/>
          <w:sz w:val="28"/>
          <w:szCs w:val="28"/>
        </w:rPr>
        <w:t>социальный компонент (отношения, возникающие между субъектами);</w:t>
      </w:r>
    </w:p>
    <w:p w:rsidR="00297DB7" w:rsidRPr="00A94C1D" w:rsidRDefault="00297DB7" w:rsidP="00A94C1D">
      <w:pPr>
        <w:numPr>
          <w:ilvl w:val="0"/>
          <w:numId w:val="2"/>
        </w:numPr>
        <w:tabs>
          <w:tab w:val="clear" w:pos="720"/>
          <w:tab w:val="num" w:pos="0"/>
        </w:tabs>
        <w:spacing w:after="0"/>
        <w:ind w:left="0" w:firstLine="0"/>
        <w:jc w:val="both"/>
        <w:rPr>
          <w:rFonts w:ascii="Times New Roman" w:hAnsi="Times New Roman" w:cs="Times New Roman"/>
          <w:sz w:val="28"/>
          <w:szCs w:val="28"/>
        </w:rPr>
      </w:pPr>
      <w:r w:rsidRPr="00A94C1D">
        <w:rPr>
          <w:rFonts w:ascii="Times New Roman" w:hAnsi="Times New Roman" w:cs="Times New Roman"/>
          <w:sz w:val="28"/>
          <w:szCs w:val="28"/>
        </w:rPr>
        <w:t>пространственно-предметный компонент (возможности для организации деятельности и развития учащихся, обеспечиваемые предметной средой);</w:t>
      </w:r>
    </w:p>
    <w:p w:rsidR="00297DB7" w:rsidRPr="00A94C1D" w:rsidRDefault="00297DB7" w:rsidP="00A94C1D">
      <w:pPr>
        <w:tabs>
          <w:tab w:val="num" w:pos="0"/>
        </w:tabs>
        <w:spacing w:after="0"/>
        <w:jc w:val="both"/>
        <w:rPr>
          <w:rFonts w:ascii="Times New Roman" w:hAnsi="Times New Roman" w:cs="Times New Roman"/>
          <w:sz w:val="28"/>
          <w:szCs w:val="28"/>
        </w:rPr>
      </w:pPr>
      <w:r w:rsidRPr="00A94C1D">
        <w:rPr>
          <w:rFonts w:ascii="Times New Roman" w:hAnsi="Times New Roman" w:cs="Times New Roman"/>
          <w:sz w:val="28"/>
          <w:szCs w:val="28"/>
        </w:rPr>
        <w:t>-          субъекты среды.</w:t>
      </w:r>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Во взаимодействии компонентов среда может использоваться, развиваться или деградировать. То есть, среда – это не есть что-то раз и навсегда данное. Это явление, которое находится в постоянном развитии и изменении.</w:t>
      </w:r>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Чаще всего образовательная среда характеризуется двумя показателями: насыщенностью (ресурсным потенциалом) и структурированностью (способами организации). Образовательная среда </w:t>
      </w:r>
      <w:r w:rsidRPr="00A94C1D">
        <w:rPr>
          <w:rFonts w:ascii="Times New Roman" w:hAnsi="Times New Roman" w:cs="Times New Roman"/>
          <w:sz w:val="28"/>
          <w:szCs w:val="28"/>
        </w:rPr>
        <w:lastRenderedPageBreak/>
        <w:t xml:space="preserve">только в том случае будет способствовать личностному и культурному росту </w:t>
      </w:r>
      <w:proofErr w:type="gramStart"/>
      <w:r w:rsidRPr="00A94C1D">
        <w:rPr>
          <w:rFonts w:ascii="Times New Roman" w:hAnsi="Times New Roman" w:cs="Times New Roman"/>
          <w:sz w:val="28"/>
          <w:szCs w:val="28"/>
        </w:rPr>
        <w:t>обучающихся</w:t>
      </w:r>
      <w:proofErr w:type="gramEnd"/>
      <w:r w:rsidRPr="00A94C1D">
        <w:rPr>
          <w:rFonts w:ascii="Times New Roman" w:hAnsi="Times New Roman" w:cs="Times New Roman"/>
          <w:sz w:val="28"/>
          <w:szCs w:val="28"/>
        </w:rPr>
        <w:t xml:space="preserve">, когда "наличное </w:t>
      </w:r>
      <w:proofErr w:type="spellStart"/>
      <w:r w:rsidRPr="00A94C1D">
        <w:rPr>
          <w:rFonts w:ascii="Times New Roman" w:hAnsi="Times New Roman" w:cs="Times New Roman"/>
          <w:sz w:val="28"/>
          <w:szCs w:val="28"/>
        </w:rPr>
        <w:t>социокультурное</w:t>
      </w:r>
      <w:proofErr w:type="spellEnd"/>
      <w:r w:rsidRPr="00A94C1D">
        <w:rPr>
          <w:rFonts w:ascii="Times New Roman" w:hAnsi="Times New Roman" w:cs="Times New Roman"/>
          <w:sz w:val="28"/>
          <w:szCs w:val="28"/>
        </w:rPr>
        <w:t xml:space="preserve"> содержание превращается и в содержание образования, то есть собственно образовательную среду" (по В. И. </w:t>
      </w:r>
      <w:proofErr w:type="spellStart"/>
      <w:r w:rsidRPr="00A94C1D">
        <w:rPr>
          <w:rFonts w:ascii="Times New Roman" w:hAnsi="Times New Roman" w:cs="Times New Roman"/>
          <w:sz w:val="28"/>
          <w:szCs w:val="28"/>
        </w:rPr>
        <w:t>Слободчикову</w:t>
      </w:r>
      <w:proofErr w:type="spellEnd"/>
      <w:r w:rsidRPr="00A94C1D">
        <w:rPr>
          <w:rFonts w:ascii="Times New Roman" w:hAnsi="Times New Roman" w:cs="Times New Roman"/>
          <w:sz w:val="28"/>
          <w:szCs w:val="28"/>
        </w:rPr>
        <w:t>).[8]</w:t>
      </w:r>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Е.В. </w:t>
      </w:r>
      <w:proofErr w:type="spellStart"/>
      <w:r w:rsidRPr="00A94C1D">
        <w:rPr>
          <w:rFonts w:ascii="Times New Roman" w:hAnsi="Times New Roman" w:cs="Times New Roman"/>
          <w:sz w:val="28"/>
          <w:szCs w:val="28"/>
        </w:rPr>
        <w:t>Коротаева</w:t>
      </w:r>
      <w:proofErr w:type="spellEnd"/>
      <w:r w:rsidRPr="00A94C1D">
        <w:rPr>
          <w:rFonts w:ascii="Times New Roman" w:hAnsi="Times New Roman" w:cs="Times New Roman"/>
          <w:sz w:val="28"/>
          <w:szCs w:val="28"/>
        </w:rPr>
        <w:t xml:space="preserve"> подчеркивала, что любой компонент среды должен быть эмоционально развивающим. Она выделила условия, которые могут обеспечить эмоционально– </w:t>
      </w:r>
      <w:proofErr w:type="gramStart"/>
      <w:r w:rsidRPr="00A94C1D">
        <w:rPr>
          <w:rFonts w:ascii="Times New Roman" w:hAnsi="Times New Roman" w:cs="Times New Roman"/>
          <w:sz w:val="28"/>
          <w:szCs w:val="28"/>
        </w:rPr>
        <w:t>ра</w:t>
      </w:r>
      <w:proofErr w:type="gramEnd"/>
      <w:r w:rsidRPr="00A94C1D">
        <w:rPr>
          <w:rFonts w:ascii="Times New Roman" w:hAnsi="Times New Roman" w:cs="Times New Roman"/>
          <w:sz w:val="28"/>
          <w:szCs w:val="28"/>
        </w:rPr>
        <w:t xml:space="preserve">звивающий характер компонентов образовательной среды: </w:t>
      </w:r>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 </w:t>
      </w:r>
      <w:proofErr w:type="gramStart"/>
      <w:r w:rsidRPr="00A94C1D">
        <w:rPr>
          <w:rFonts w:ascii="Times New Roman" w:hAnsi="Times New Roman" w:cs="Times New Roman"/>
          <w:sz w:val="28"/>
          <w:szCs w:val="28"/>
        </w:rPr>
        <w:t>отношении</w:t>
      </w:r>
      <w:proofErr w:type="gramEnd"/>
      <w:r w:rsidRPr="00A94C1D">
        <w:rPr>
          <w:rFonts w:ascii="Times New Roman" w:hAnsi="Times New Roman" w:cs="Times New Roman"/>
          <w:sz w:val="28"/>
          <w:szCs w:val="28"/>
        </w:rPr>
        <w:t xml:space="preserve"> между участниками совместной жизнедеятельности, то есть эмоционально – поддерживающий компонент среды; </w:t>
      </w:r>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 режимные моменты, организующие процесс пребывания ребенка в школе, то есть эмоционально – развивающий компонент; </w:t>
      </w:r>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 внешняя обстановка (цветовое решение, удобство мебели и т.д.) – эмоционально – настраивающий компонент; </w:t>
      </w:r>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 организация занятости детей – игры, учеба, сюрпризные моменты – эмоционально – активизирующий компонент; </w:t>
      </w:r>
    </w:p>
    <w:p w:rsidR="00297DB7" w:rsidRPr="00A94C1D" w:rsidRDefault="00297DB7" w:rsidP="00A94C1D">
      <w:pPr>
        <w:spacing w:after="0"/>
        <w:ind w:firstLine="709"/>
        <w:jc w:val="both"/>
        <w:rPr>
          <w:rFonts w:ascii="Times New Roman" w:hAnsi="Times New Roman" w:cs="Times New Roman"/>
          <w:sz w:val="28"/>
          <w:szCs w:val="28"/>
        </w:rPr>
      </w:pPr>
      <w:proofErr w:type="gramStart"/>
      <w:r w:rsidRPr="00A94C1D">
        <w:rPr>
          <w:rFonts w:ascii="Times New Roman" w:hAnsi="Times New Roman" w:cs="Times New Roman"/>
          <w:sz w:val="28"/>
          <w:szCs w:val="28"/>
        </w:rPr>
        <w:t>- включение в занятия эвристических упражнении с детьми – эмоционально – тренирующий компонент. [16]</w:t>
      </w:r>
      <w:proofErr w:type="gramEnd"/>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Моделирование рекреационно-образовательных зон в МБОУ СОШ с. Горячие Ключи опирается на подходы к проектированию образовательной среды ведущих ученых Г.А. Ковалева, Н.Е. </w:t>
      </w:r>
      <w:proofErr w:type="spellStart"/>
      <w:r w:rsidRPr="00A94C1D">
        <w:rPr>
          <w:rFonts w:ascii="Times New Roman" w:hAnsi="Times New Roman" w:cs="Times New Roman"/>
          <w:sz w:val="28"/>
          <w:szCs w:val="28"/>
        </w:rPr>
        <w:t>Щурковой</w:t>
      </w:r>
      <w:proofErr w:type="spellEnd"/>
      <w:r w:rsidRPr="00A94C1D">
        <w:rPr>
          <w:rFonts w:ascii="Times New Roman" w:hAnsi="Times New Roman" w:cs="Times New Roman"/>
          <w:sz w:val="28"/>
          <w:szCs w:val="28"/>
        </w:rPr>
        <w:t xml:space="preserve">, В.А. </w:t>
      </w:r>
      <w:proofErr w:type="spellStart"/>
      <w:r w:rsidRPr="00A94C1D">
        <w:rPr>
          <w:rFonts w:ascii="Times New Roman" w:hAnsi="Times New Roman" w:cs="Times New Roman"/>
          <w:sz w:val="28"/>
          <w:szCs w:val="28"/>
        </w:rPr>
        <w:t>Ясвина</w:t>
      </w:r>
      <w:proofErr w:type="spellEnd"/>
      <w:r w:rsidRPr="00A94C1D">
        <w:rPr>
          <w:rFonts w:ascii="Times New Roman" w:hAnsi="Times New Roman" w:cs="Times New Roman"/>
          <w:sz w:val="28"/>
          <w:szCs w:val="28"/>
        </w:rPr>
        <w:t xml:space="preserve">, В.И. </w:t>
      </w:r>
      <w:proofErr w:type="spellStart"/>
      <w:r w:rsidRPr="00A94C1D">
        <w:rPr>
          <w:rFonts w:ascii="Times New Roman" w:hAnsi="Times New Roman" w:cs="Times New Roman"/>
          <w:sz w:val="28"/>
          <w:szCs w:val="28"/>
        </w:rPr>
        <w:t>Слободчикова</w:t>
      </w:r>
      <w:proofErr w:type="spellEnd"/>
      <w:r w:rsidRPr="00A94C1D">
        <w:rPr>
          <w:rFonts w:ascii="Times New Roman" w:hAnsi="Times New Roman" w:cs="Times New Roman"/>
          <w:sz w:val="28"/>
          <w:szCs w:val="28"/>
        </w:rPr>
        <w:t xml:space="preserve">, В. И. Панова. </w:t>
      </w:r>
      <w:proofErr w:type="gramStart"/>
      <w:r w:rsidRPr="00A94C1D">
        <w:rPr>
          <w:rFonts w:ascii="Times New Roman" w:hAnsi="Times New Roman" w:cs="Times New Roman"/>
          <w:sz w:val="28"/>
          <w:szCs w:val="28"/>
        </w:rPr>
        <w:t>Согласно мнения</w:t>
      </w:r>
      <w:proofErr w:type="gramEnd"/>
      <w:r w:rsidRPr="00A94C1D">
        <w:rPr>
          <w:rFonts w:ascii="Times New Roman" w:hAnsi="Times New Roman" w:cs="Times New Roman"/>
          <w:sz w:val="28"/>
          <w:szCs w:val="28"/>
        </w:rPr>
        <w:t xml:space="preserve"> последнего автора, структура образовательной среды состоит из трех компонентов: пространственно-предметного, социального (коммуникативного) и технологического (</w:t>
      </w:r>
      <w:proofErr w:type="spellStart"/>
      <w:r w:rsidRPr="00A94C1D">
        <w:rPr>
          <w:rFonts w:ascii="Times New Roman" w:hAnsi="Times New Roman" w:cs="Times New Roman"/>
          <w:sz w:val="28"/>
          <w:szCs w:val="28"/>
        </w:rPr>
        <w:t>психодидактического</w:t>
      </w:r>
      <w:proofErr w:type="spellEnd"/>
      <w:r w:rsidRPr="00A94C1D">
        <w:rPr>
          <w:rFonts w:ascii="Times New Roman" w:hAnsi="Times New Roman" w:cs="Times New Roman"/>
          <w:sz w:val="28"/>
          <w:szCs w:val="28"/>
        </w:rPr>
        <w:t>).</w:t>
      </w:r>
    </w:p>
    <w:p w:rsidR="00297DB7" w:rsidRPr="00A94C1D" w:rsidRDefault="00297DB7" w:rsidP="00297DB7">
      <w:pPr>
        <w:ind w:firstLine="709"/>
        <w:jc w:val="both"/>
        <w:rPr>
          <w:rFonts w:ascii="Times New Roman" w:hAnsi="Times New Roman" w:cs="Times New Roman"/>
          <w:sz w:val="28"/>
          <w:szCs w:val="28"/>
        </w:rPr>
      </w:pPr>
      <w:r w:rsidRPr="00A94C1D">
        <w:rPr>
          <w:rFonts w:ascii="Times New Roman" w:hAnsi="Times New Roman" w:cs="Times New Roman"/>
          <w:sz w:val="28"/>
          <w:szCs w:val="28"/>
        </w:rPr>
        <w:t>Позиция педагогического коллектива МБОУ СОШ с. Горячие Ключи состоит (заключается) в моделировании и проектировании рекреационно-образовательных зон (далее - РОЗ), встраиваемых в образовательное пространство школы как педагогическую систему и позволяющих:</w:t>
      </w:r>
    </w:p>
    <w:p w:rsidR="00297DB7" w:rsidRPr="00A94C1D" w:rsidRDefault="00297DB7" w:rsidP="00297DB7">
      <w:pPr>
        <w:ind w:firstLine="709"/>
        <w:jc w:val="both"/>
        <w:rPr>
          <w:rFonts w:ascii="Times New Roman" w:hAnsi="Times New Roman" w:cs="Times New Roman"/>
          <w:sz w:val="28"/>
          <w:szCs w:val="28"/>
        </w:rPr>
      </w:pPr>
      <w:r w:rsidRPr="00A94C1D">
        <w:rPr>
          <w:rFonts w:ascii="Times New Roman" w:hAnsi="Times New Roman" w:cs="Times New Roman"/>
          <w:sz w:val="28"/>
          <w:szCs w:val="28"/>
        </w:rPr>
        <w:t>- возможность выбора образовательных программ (альтернатива целей образования);</w:t>
      </w:r>
    </w:p>
    <w:p w:rsidR="00297DB7" w:rsidRPr="00A94C1D" w:rsidRDefault="00297DB7" w:rsidP="00297DB7">
      <w:pPr>
        <w:ind w:firstLine="709"/>
        <w:jc w:val="both"/>
        <w:rPr>
          <w:rFonts w:ascii="Times New Roman" w:hAnsi="Times New Roman" w:cs="Times New Roman"/>
          <w:sz w:val="28"/>
          <w:szCs w:val="28"/>
        </w:rPr>
      </w:pPr>
      <w:r w:rsidRPr="00A94C1D">
        <w:rPr>
          <w:rFonts w:ascii="Times New Roman" w:hAnsi="Times New Roman" w:cs="Times New Roman"/>
          <w:sz w:val="28"/>
          <w:szCs w:val="28"/>
        </w:rPr>
        <w:t>- возможность выбора учебных программ (альтернатива содержания образования);</w:t>
      </w:r>
    </w:p>
    <w:p w:rsidR="00297DB7" w:rsidRPr="00A94C1D" w:rsidRDefault="00297DB7" w:rsidP="00297DB7">
      <w:pPr>
        <w:ind w:firstLine="709"/>
        <w:jc w:val="both"/>
        <w:rPr>
          <w:rFonts w:ascii="Times New Roman" w:hAnsi="Times New Roman" w:cs="Times New Roman"/>
          <w:sz w:val="28"/>
          <w:szCs w:val="28"/>
        </w:rPr>
      </w:pPr>
      <w:r w:rsidRPr="00A94C1D">
        <w:rPr>
          <w:rFonts w:ascii="Times New Roman" w:hAnsi="Times New Roman" w:cs="Times New Roman"/>
          <w:sz w:val="28"/>
          <w:szCs w:val="28"/>
        </w:rPr>
        <w:t>- возможность выбора особенностей и параметров процесса освоения содержания образования (альтернатива дидактических процессов);</w:t>
      </w:r>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 возможность выбора форм обучения (альтернатива организационных форм обучения).</w:t>
      </w:r>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lastRenderedPageBreak/>
        <w:t>Структура модели РОЗ включает следующие компоненты:</w:t>
      </w:r>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 пространственно-предметный компонент;</w:t>
      </w:r>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 </w:t>
      </w:r>
      <w:proofErr w:type="spellStart"/>
      <w:r w:rsidRPr="00A94C1D">
        <w:rPr>
          <w:rFonts w:ascii="Times New Roman" w:hAnsi="Times New Roman" w:cs="Times New Roman"/>
          <w:sz w:val="28"/>
          <w:szCs w:val="28"/>
        </w:rPr>
        <w:t>психодидактический</w:t>
      </w:r>
      <w:proofErr w:type="spellEnd"/>
      <w:r w:rsidRPr="00A94C1D">
        <w:rPr>
          <w:rFonts w:ascii="Times New Roman" w:hAnsi="Times New Roman" w:cs="Times New Roman"/>
          <w:sz w:val="28"/>
          <w:szCs w:val="28"/>
        </w:rPr>
        <w:t xml:space="preserve"> </w:t>
      </w:r>
      <w:proofErr w:type="spellStart"/>
      <w:r w:rsidRPr="00A94C1D">
        <w:rPr>
          <w:rFonts w:ascii="Times New Roman" w:hAnsi="Times New Roman" w:cs="Times New Roman"/>
          <w:sz w:val="28"/>
          <w:szCs w:val="28"/>
        </w:rPr>
        <w:t>компононент</w:t>
      </w:r>
      <w:proofErr w:type="spellEnd"/>
      <w:r w:rsidRPr="00A94C1D">
        <w:rPr>
          <w:rFonts w:ascii="Times New Roman" w:hAnsi="Times New Roman" w:cs="Times New Roman"/>
          <w:sz w:val="28"/>
          <w:szCs w:val="28"/>
        </w:rPr>
        <w:t xml:space="preserve">, </w:t>
      </w:r>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 социальный компонент;</w:t>
      </w:r>
    </w:p>
    <w:p w:rsidR="00297DB7" w:rsidRPr="00A94C1D" w:rsidRDefault="00297DB7" w:rsidP="00A94C1D">
      <w:pPr>
        <w:spacing w:after="0"/>
        <w:ind w:firstLine="709"/>
        <w:jc w:val="both"/>
        <w:rPr>
          <w:rFonts w:ascii="Times New Roman" w:hAnsi="Times New Roman" w:cs="Times New Roman"/>
          <w:sz w:val="28"/>
          <w:szCs w:val="28"/>
        </w:rPr>
      </w:pPr>
      <w:r w:rsidRPr="00A94C1D">
        <w:rPr>
          <w:rFonts w:ascii="Times New Roman" w:hAnsi="Times New Roman" w:cs="Times New Roman"/>
          <w:sz w:val="28"/>
          <w:szCs w:val="28"/>
        </w:rPr>
        <w:t>- субъекты образовательного процесса.</w:t>
      </w:r>
    </w:p>
    <w:p w:rsidR="00297DB7" w:rsidRPr="00A94C1D" w:rsidRDefault="00297DB7" w:rsidP="00A94C1D">
      <w:pPr>
        <w:spacing w:after="0"/>
        <w:ind w:firstLine="709"/>
        <w:jc w:val="both"/>
        <w:rPr>
          <w:rFonts w:ascii="Times New Roman" w:hAnsi="Times New Roman" w:cs="Times New Roman"/>
          <w:color w:val="000000"/>
          <w:kern w:val="130"/>
          <w:sz w:val="28"/>
          <w:szCs w:val="28"/>
        </w:rPr>
      </w:pPr>
      <w:r w:rsidRPr="00A94C1D">
        <w:rPr>
          <w:rFonts w:ascii="Times New Roman" w:hAnsi="Times New Roman" w:cs="Times New Roman"/>
          <w:color w:val="000000"/>
          <w:kern w:val="130"/>
          <w:sz w:val="28"/>
          <w:szCs w:val="28"/>
        </w:rPr>
        <w:t>Модель РОЗ в МБОУ СОШ с. Горячие Ключи выстроена в логике личностно-ориентированной парадигмы современного отечественного образования, которая инициирует формирование особой образовательной среды образовательной организации, в центре которой находятся учащийся, педагог, родитель (законный представитель) как субъекты образовательного процесса (рис. 1).</w:t>
      </w:r>
    </w:p>
    <w:p w:rsidR="00297DB7" w:rsidRPr="00A94C1D" w:rsidRDefault="00297DB7" w:rsidP="00297DB7">
      <w:pPr>
        <w:ind w:firstLine="709"/>
        <w:jc w:val="both"/>
        <w:rPr>
          <w:rFonts w:ascii="Times New Roman" w:hAnsi="Times New Roman" w:cs="Times New Roman"/>
          <w:color w:val="000000"/>
          <w:kern w:val="130"/>
          <w:sz w:val="28"/>
          <w:szCs w:val="28"/>
        </w:rPr>
      </w:pPr>
      <w:r w:rsidRPr="00A94C1D">
        <w:rPr>
          <w:rFonts w:ascii="Times New Roman" w:hAnsi="Times New Roman" w:cs="Times New Roman"/>
          <w:color w:val="000000"/>
          <w:kern w:val="130"/>
          <w:sz w:val="28"/>
          <w:szCs w:val="28"/>
        </w:rPr>
        <w:t xml:space="preserve">Пространственно-предметный компонент РОЗ – определенная территория в здании и на территории МБОУ СОШ с. Горячие Ключи, специально созданная и оформленная в определенном стиле. </w:t>
      </w:r>
    </w:p>
    <w:p w:rsidR="00297DB7" w:rsidRDefault="006F3D1F" w:rsidP="00297DB7">
      <w:pPr>
        <w:ind w:firstLine="709"/>
        <w:jc w:val="both"/>
        <w:rPr>
          <w:color w:val="000000"/>
          <w:kern w:val="130"/>
          <w:sz w:val="28"/>
          <w:szCs w:val="28"/>
        </w:rPr>
      </w:pPr>
      <w:r w:rsidRPr="006F3D1F">
        <w:rPr>
          <w:b/>
          <w:i/>
          <w:noProof/>
          <w:sz w:val="24"/>
        </w:rPr>
        <w:pict>
          <v:oval id="Овал 10" o:spid="_x0000_s1030" style="position:absolute;left:0;text-align:left;margin-left:154.2pt;margin-top:15.45pt;width:155.25pt;height:48.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">
            <v:textbox style="mso-next-textbox:#Овал 10">
              <w:txbxContent>
                <w:p w:rsidR="00297DB7" w:rsidRDefault="00297DB7" w:rsidP="00297DB7">
                  <w:r>
                    <w:t>Содержательный компонент ООП</w:t>
                  </w:r>
                </w:p>
              </w:txbxContent>
            </v:textbox>
          </v:oval>
        </w:pict>
      </w:r>
      <w:r w:rsidRPr="006F3D1F">
        <w:rPr>
          <w:b/>
          <w:i/>
          <w:noProof/>
          <w:sz w:val="24"/>
        </w:rPr>
        <w:pict>
          <v:oval id="Овал 8" o:spid="_x0000_s1027" style="position:absolute;left:0;text-align:left;margin-left:52.45pt;margin-top:14.75pt;width:5in;height:284.25pt;z-index:-251655168;visibility:visible" wrapcoords="9585 0 8820 57 6255 741 5760 1140 4635 1767 3465 2736 2565 3647 1845 4559 1260 5471 810 6383 450 7295 180 8207 0 9119 -45 10031 -45 11854 90 12766 270 13678 945 15502 1440 16414 2835 18237 3825 19149 5175 20118 7065 21087 9180 21543 9585 21543 11970 21543 12375 21543 14490 21087 16380 20118 17730 19149 18720 18237 20115 16414 20610 15502 21015 14590 21285 13678 21465 12766 21600 11854 21645 10942 21555 9119 21375 8207 21105 7295 20745 6383 20295 5471 19710 4559 18990 3647 18090 2736 16965 1767 15795 1140 15300 741 12735 57 11925 0 958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">
            <v:textbox style="mso-next-textbox:#Овал 8">
              <w:txbxContent>
                <w:p w:rsidR="00297DB7" w:rsidRDefault="00297DB7" w:rsidP="00297DB7">
                  <w:pPr>
                    <w:jc w:val="center"/>
                  </w:pPr>
                  <w:proofErr w:type="spellStart"/>
                  <w:r>
                    <w:t>Психодидактический</w:t>
                  </w:r>
                  <w:proofErr w:type="spellEnd"/>
                  <w:r>
                    <w:t xml:space="preserve"> компонент</w:t>
                  </w:r>
                </w:p>
              </w:txbxContent>
            </v:textbox>
            <w10:wrap type="tight"/>
          </v:oval>
        </w:pict>
      </w:r>
    </w:p>
    <w:p w:rsidR="00297DB7" w:rsidRPr="00124C65" w:rsidRDefault="006F3D1F" w:rsidP="00297DB7">
      <w:pPr>
        <w:jc w:val="center"/>
        <w:rPr>
          <w:b/>
          <w:i/>
        </w:rPr>
      </w:pPr>
      <w:r w:rsidRPr="006F3D1F">
        <w:rPr>
          <w:noProof/>
        </w:rPr>
        <w:pict>
          <v:oval id="Овал 2" o:spid="_x0000_s1031" style="position:absolute;left:0;text-align:left;margin-left:141.45pt;margin-top:215.55pt;width:156pt;height:5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">
            <v:textbox>
              <w:txbxContent>
                <w:p w:rsidR="00297DB7" w:rsidRDefault="00297DB7" w:rsidP="00297DB7">
                  <w:pPr>
                    <w:jc w:val="center"/>
                  </w:pPr>
                  <w:proofErr w:type="spellStart"/>
                  <w:r>
                    <w:t>Деятельностный</w:t>
                  </w:r>
                  <w:proofErr w:type="spellEnd"/>
                  <w:r>
                    <w:t xml:space="preserve"> компонент ООП</w:t>
                  </w:r>
                </w:p>
              </w:txbxContent>
            </v:textbox>
          </v:oval>
        </w:pict>
      </w:r>
      <w:r w:rsidRPr="006F3D1F">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3" o:spid="_x0000_s1032" type="#_x0000_t69" style="position:absolute;left:0;text-align:left;margin-left:104.7pt;margin-top:104pt;width:229.5pt;height:140.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" adj="6536">
            <v:textbox>
              <w:txbxContent>
                <w:p w:rsidR="00297DB7" w:rsidRPr="00261E3E" w:rsidRDefault="00297DB7" w:rsidP="00297DB7">
                  <w:pPr>
                    <w:jc w:val="center"/>
                    <w:rPr>
                      <w:b/>
                      <w:i/>
                    </w:rPr>
                  </w:pPr>
                  <w:r w:rsidRPr="00261E3E">
                    <w:rPr>
                      <w:b/>
                      <w:i/>
                    </w:rPr>
                    <w:t>Социальный компонент</w:t>
                  </w:r>
                </w:p>
                <w:p w:rsidR="00297DB7" w:rsidRDefault="00297DB7" w:rsidP="00297DB7">
                  <w:pPr>
                    <w:jc w:val="center"/>
                  </w:pPr>
                  <w:r>
                    <w:t>Сотрудничество, коммуникация, тип культуры в конкретной школе</w:t>
                  </w:r>
                </w:p>
                <w:p w:rsidR="00297DB7" w:rsidRDefault="00297DB7" w:rsidP="00297DB7">
                  <w:pPr>
                    <w:jc w:val="center"/>
                  </w:pPr>
                </w:p>
                <w:p w:rsidR="00297DB7" w:rsidRDefault="00297DB7" w:rsidP="00297DB7">
                  <w:pPr>
                    <w:jc w:val="center"/>
                  </w:pPr>
                </w:p>
              </w:txbxContent>
            </v:textbox>
          </v:shape>
        </w:pict>
      </w:r>
      <w:r w:rsidRPr="006F3D1F">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 o:spid="_x0000_s1028" type="#_x0000_t5" style="position:absolute;left:0;text-align:left;margin-left:30.45pt;margin-top:52.95pt;width:123.75pt;height:110.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">
            <v:textbox>
              <w:txbxContent>
                <w:p w:rsidR="00297DB7" w:rsidRDefault="00297DB7" w:rsidP="00297DB7">
                  <w:r>
                    <w:t>Субъект ОП</w:t>
                  </w:r>
                </w:p>
              </w:txbxContent>
            </v:textbox>
          </v:shape>
        </w:pict>
      </w:r>
      <w:r w:rsidRPr="006F3D1F">
        <w:rPr>
          <w:noProof/>
        </w:rPr>
        <w:pict>
          <v:shape id="Равнобедренный треугольник 7" o:spid="_x0000_s1029" type="#_x0000_t5" style="position:absolute;left:0;text-align:left;margin-left:303.45pt;margin-top:73.7pt;width:117pt;height:10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">
            <v:textbox>
              <w:txbxContent>
                <w:p w:rsidR="00297DB7" w:rsidRDefault="00297DB7" w:rsidP="00297DB7">
                  <w:r>
                    <w:t>Субъект ОП</w:t>
                  </w:r>
                </w:p>
              </w:txbxContent>
            </v:textbox>
          </v:shape>
        </w:pict>
      </w:r>
      <w:r>
        <w:rPr>
          <w:b/>
          <w:i/>
          <w:noProof/>
        </w:rPr>
        <w:pict>
          <v:rect id="Прямоугольник 9" o:spid="_x0000_s1026" style="position:absolute;left:0;text-align:left;margin-left:130.2pt;margin-top:18.3pt;width:185.25pt;height:24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">
            <v:textbox style="mso-next-textbox:#Прямоугольник 9">
              <w:txbxContent>
                <w:p w:rsidR="00297DB7" w:rsidRDefault="00297DB7" w:rsidP="00297DB7"/>
                <w:p w:rsidR="00297DB7" w:rsidRDefault="00297DB7" w:rsidP="00297DB7"/>
                <w:p w:rsidR="00297DB7" w:rsidRPr="00261E3E" w:rsidRDefault="00297DB7" w:rsidP="00297DB7">
                  <w:pPr>
                    <w:jc w:val="center"/>
                    <w:rPr>
                      <w:b/>
                      <w:i/>
                    </w:rPr>
                  </w:pPr>
                  <w:proofErr w:type="spellStart"/>
                  <w:r w:rsidRPr="00261E3E">
                    <w:rPr>
                      <w:b/>
                      <w:i/>
                    </w:rPr>
                    <w:t>Психодидактический</w:t>
                  </w:r>
                  <w:proofErr w:type="spellEnd"/>
                  <w:r w:rsidRPr="00261E3E">
                    <w:rPr>
                      <w:b/>
                      <w:i/>
                    </w:rPr>
                    <w:t xml:space="preserve"> компонент рекреационно-образовательной зоны школы</w:t>
                  </w:r>
                </w:p>
              </w:txbxContent>
            </v:textbox>
          </v:rect>
        </w:pict>
      </w:r>
      <w:r w:rsidRPr="006F3D1F">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4" o:spid="_x0000_s1033" type="#_x0000_t78" style="position:absolute;left:0;text-align:left;margin-left:-36.45pt;margin-top:52.95pt;width:89.75pt;height:17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">
            <v:textbox style="layout-flow:vertical;mso-layout-flow-alt:bottom-to-top;mso-next-textbox:#Выноска со стрелкой вправо 4">
              <w:txbxContent>
                <w:p w:rsidR="00297DB7" w:rsidRPr="000B1913" w:rsidRDefault="00297DB7" w:rsidP="00297DB7">
                  <w:pPr>
                    <w:jc w:val="center"/>
                  </w:pPr>
                  <w:r w:rsidRPr="000B1913">
                    <w:t>Условия создания и функционирования</w:t>
                  </w:r>
                </w:p>
              </w:txbxContent>
            </v:textbox>
          </v:shape>
        </w:pict>
      </w:r>
      <w:r w:rsidRPr="006F3D1F">
        <w:rPr>
          <w:noProof/>
        </w:rPr>
        <w:pict>
          <v:shape id="Выноска со стрелкой вправо 5" o:spid="_x0000_s1034" type="#_x0000_t78" style="position:absolute;left:0;text-align:left;margin-left:416.7pt;margin-top:35.85pt;width:74.25pt;height:193.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">
            <v:textbox style="layout-flow:vertical;mso-layout-flow-alt:bottom-to-top;mso-next-textbox:#Выноска со стрелкой вправо 5">
              <w:txbxContent>
                <w:p w:rsidR="00297DB7" w:rsidRPr="000B1913" w:rsidRDefault="00297DB7" w:rsidP="00297DB7">
                  <w:pPr>
                    <w:jc w:val="center"/>
                  </w:pPr>
                  <w:r>
                    <w:t>Степень эффективности</w:t>
                  </w:r>
                </w:p>
              </w:txbxContent>
            </v:textbox>
          </v:shape>
        </w:pict>
      </w:r>
      <w:r w:rsidR="00297DB7" w:rsidRPr="00124C65">
        <w:rPr>
          <w:b/>
          <w:i/>
        </w:rPr>
        <w:t xml:space="preserve">Пространственно-предметный компонент рекреационно-образовательной зоны </w:t>
      </w:r>
    </w:p>
    <w:p w:rsidR="00297DB7" w:rsidRPr="00124C65" w:rsidRDefault="006F3D1F" w:rsidP="00297DB7">
      <w:pPr>
        <w:jc w:val="center"/>
      </w:pP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1" o:spid="_x0000_s1035" type="#_x0000_t21" style="position:absolute;left:0;text-align:left;margin-left:16.95pt;margin-top:9.6pt;width:399.75pt;height:106.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" strokecolor="#243f60 [1604]">
            <v:textbox>
              <w:txbxContent>
                <w:p w:rsidR="00297DB7" w:rsidRPr="006F00CD" w:rsidRDefault="00297DB7" w:rsidP="00297DB7">
                  <w:pPr>
                    <w:jc w:val="center"/>
                    <w:rPr>
                      <w:b/>
                      <w:i/>
                    </w:rPr>
                  </w:pPr>
                  <w:r>
                    <w:rPr>
                      <w:b/>
                      <w:i/>
                    </w:rPr>
                    <w:t>О</w:t>
                  </w:r>
                  <w:r w:rsidRPr="006F00CD">
                    <w:rPr>
                      <w:b/>
                      <w:i/>
                    </w:rPr>
                    <w:t>рганизация  рекреационно-образовательных зон:</w:t>
                  </w:r>
                </w:p>
                <w:p w:rsidR="00297DB7" w:rsidRPr="006F00CD" w:rsidRDefault="00297DB7" w:rsidP="00297DB7">
                  <w:pPr>
                    <w:jc w:val="center"/>
                    <w:rPr>
                      <w:b/>
                      <w:i/>
                    </w:rPr>
                  </w:pPr>
                  <w:r w:rsidRPr="006F00CD">
                    <w:rPr>
                      <w:b/>
                      <w:i/>
                    </w:rPr>
                    <w:t>«Моя школа - моя гордость!», «Фото-зона», «Шахматная гостиная», «</w:t>
                  </w:r>
                  <w:proofErr w:type="spellStart"/>
                  <w:r w:rsidRPr="006F00CD">
                    <w:rPr>
                      <w:b/>
                      <w:i/>
                    </w:rPr>
                    <w:t>Медиа-центр</w:t>
                  </w:r>
                  <w:proofErr w:type="spellEnd"/>
                  <w:r w:rsidRPr="006F00CD">
                    <w:rPr>
                      <w:b/>
                      <w:i/>
                    </w:rPr>
                    <w:t>», Сенсорная комната «Познай себя».</w:t>
                  </w:r>
                </w:p>
              </w:txbxContent>
            </v:textbox>
          </v:shape>
        </w:pict>
      </w:r>
    </w:p>
    <w:p w:rsidR="00297DB7" w:rsidRPr="00124C65" w:rsidRDefault="00297DB7" w:rsidP="00297DB7">
      <w:pPr>
        <w:jc w:val="center"/>
      </w:pPr>
    </w:p>
    <w:p w:rsidR="00297DB7" w:rsidRPr="00124C65" w:rsidRDefault="00297DB7" w:rsidP="00297DB7">
      <w:pPr>
        <w:jc w:val="center"/>
      </w:pPr>
    </w:p>
    <w:p w:rsidR="00297DB7" w:rsidRPr="00124C65" w:rsidRDefault="00297DB7" w:rsidP="00297DB7"/>
    <w:p w:rsidR="00297DB7" w:rsidRPr="00124C65" w:rsidRDefault="00297DB7" w:rsidP="00297DB7"/>
    <w:p w:rsidR="00297DB7" w:rsidRPr="0012453C" w:rsidRDefault="00297DB7" w:rsidP="00297DB7">
      <w:pPr>
        <w:jc w:val="both"/>
        <w:rPr>
          <w:rFonts w:ascii="Times New Roman" w:hAnsi="Times New Roman" w:cs="Times New Roman"/>
          <w:color w:val="000000"/>
          <w:kern w:val="130"/>
          <w:sz w:val="28"/>
          <w:szCs w:val="28"/>
        </w:rPr>
      </w:pPr>
      <w:r w:rsidRPr="0012453C">
        <w:rPr>
          <w:rFonts w:ascii="Times New Roman" w:hAnsi="Times New Roman" w:cs="Times New Roman"/>
          <w:color w:val="000000"/>
          <w:kern w:val="130"/>
          <w:sz w:val="28"/>
          <w:szCs w:val="28"/>
        </w:rPr>
        <w:t>Рис. 1 Модель рекреационно-образовательных зон  (РОЗ) в образовательной организации</w:t>
      </w:r>
    </w:p>
    <w:p w:rsidR="00297DB7" w:rsidRPr="00A94C1D" w:rsidRDefault="00297DB7" w:rsidP="00297DB7">
      <w:pPr>
        <w:ind w:firstLine="709"/>
        <w:jc w:val="both"/>
        <w:rPr>
          <w:rFonts w:ascii="Times New Roman" w:hAnsi="Times New Roman" w:cs="Times New Roman"/>
          <w:color w:val="000000"/>
          <w:kern w:val="130"/>
          <w:sz w:val="28"/>
          <w:szCs w:val="28"/>
        </w:rPr>
      </w:pPr>
      <w:r w:rsidRPr="00A94C1D">
        <w:rPr>
          <w:rFonts w:ascii="Times New Roman" w:hAnsi="Times New Roman" w:cs="Times New Roman"/>
          <w:color w:val="000000"/>
          <w:kern w:val="130"/>
          <w:sz w:val="28"/>
          <w:szCs w:val="28"/>
        </w:rPr>
        <w:lastRenderedPageBreak/>
        <w:t>Основными принципами формирования пространственно-предметного компонента РОЗ в нашей модели считаем:</w:t>
      </w:r>
    </w:p>
    <w:p w:rsidR="00297DB7" w:rsidRPr="00A94C1D" w:rsidRDefault="00297DB7" w:rsidP="00297DB7">
      <w:pPr>
        <w:ind w:firstLine="709"/>
        <w:jc w:val="both"/>
        <w:rPr>
          <w:rFonts w:ascii="Times New Roman" w:hAnsi="Times New Roman" w:cs="Times New Roman"/>
          <w:color w:val="000000"/>
          <w:kern w:val="130"/>
          <w:sz w:val="28"/>
          <w:szCs w:val="28"/>
        </w:rPr>
      </w:pPr>
      <w:bookmarkStart w:id="0" w:name="_GoBack"/>
      <w:bookmarkEnd w:id="0"/>
      <w:r w:rsidRPr="00A94C1D">
        <w:rPr>
          <w:rFonts w:ascii="Times New Roman" w:hAnsi="Times New Roman" w:cs="Times New Roman"/>
          <w:color w:val="000000"/>
          <w:kern w:val="130"/>
          <w:sz w:val="28"/>
          <w:szCs w:val="28"/>
        </w:rPr>
        <w:t xml:space="preserve">- </w:t>
      </w:r>
      <w:proofErr w:type="spellStart"/>
      <w:r w:rsidRPr="00A94C1D">
        <w:rPr>
          <w:rFonts w:ascii="Times New Roman" w:hAnsi="Times New Roman" w:cs="Times New Roman"/>
          <w:color w:val="000000"/>
          <w:kern w:val="130"/>
          <w:sz w:val="28"/>
          <w:szCs w:val="28"/>
        </w:rPr>
        <w:t>гетерогенность</w:t>
      </w:r>
      <w:proofErr w:type="spellEnd"/>
      <w:r w:rsidRPr="00A94C1D">
        <w:rPr>
          <w:rFonts w:ascii="Times New Roman" w:hAnsi="Times New Roman" w:cs="Times New Roman"/>
          <w:color w:val="000000"/>
          <w:kern w:val="130"/>
          <w:sz w:val="28"/>
          <w:szCs w:val="28"/>
        </w:rPr>
        <w:t xml:space="preserve"> и разнообразно сложная структура, что позволяет субъектам образовательного процесса возможность пространственного и предметного выбора, что способствует проявлению самостоятельности и свободной активности субъектов;</w:t>
      </w:r>
    </w:p>
    <w:p w:rsidR="00297DB7" w:rsidRPr="00A94C1D" w:rsidRDefault="00297DB7" w:rsidP="00297DB7">
      <w:pPr>
        <w:ind w:firstLine="709"/>
        <w:jc w:val="both"/>
        <w:rPr>
          <w:rFonts w:ascii="Times New Roman" w:hAnsi="Times New Roman" w:cs="Times New Roman"/>
          <w:color w:val="000000"/>
          <w:kern w:val="130"/>
          <w:sz w:val="28"/>
          <w:szCs w:val="28"/>
        </w:rPr>
      </w:pPr>
      <w:r w:rsidRPr="00A94C1D">
        <w:rPr>
          <w:rFonts w:ascii="Times New Roman" w:hAnsi="Times New Roman" w:cs="Times New Roman"/>
          <w:color w:val="000000"/>
          <w:kern w:val="130"/>
          <w:sz w:val="28"/>
          <w:szCs w:val="28"/>
        </w:rPr>
        <w:t>- гибкость и управляемость, позволяющие проявлению творчества в преобразовании предметного пространства РОЗ в зависимости от конкретных условий образовательного процесса и целевой направленности;</w:t>
      </w:r>
    </w:p>
    <w:p w:rsidR="00297DB7" w:rsidRPr="00A94C1D" w:rsidRDefault="00297DB7" w:rsidP="00297DB7">
      <w:pPr>
        <w:ind w:firstLine="709"/>
        <w:jc w:val="both"/>
        <w:rPr>
          <w:rFonts w:ascii="Times New Roman" w:hAnsi="Times New Roman" w:cs="Times New Roman"/>
          <w:color w:val="000000"/>
          <w:kern w:val="130"/>
          <w:sz w:val="28"/>
          <w:szCs w:val="28"/>
        </w:rPr>
      </w:pPr>
      <w:r w:rsidRPr="00A94C1D">
        <w:rPr>
          <w:rFonts w:ascii="Times New Roman" w:hAnsi="Times New Roman" w:cs="Times New Roman"/>
          <w:color w:val="000000"/>
          <w:kern w:val="130"/>
          <w:sz w:val="28"/>
          <w:szCs w:val="28"/>
        </w:rPr>
        <w:t>- информационная емкость РОЗ как носитель символических сообщений для познавательного, эстетического и этического развития всех субъектов образовательного процесса;</w:t>
      </w:r>
    </w:p>
    <w:p w:rsidR="00297DB7" w:rsidRPr="00A94C1D" w:rsidRDefault="00297DB7" w:rsidP="00297DB7">
      <w:pPr>
        <w:ind w:firstLine="709"/>
        <w:jc w:val="both"/>
        <w:rPr>
          <w:rFonts w:ascii="Times New Roman" w:hAnsi="Times New Roman" w:cs="Times New Roman"/>
          <w:color w:val="000000"/>
          <w:kern w:val="130"/>
          <w:sz w:val="28"/>
          <w:szCs w:val="28"/>
        </w:rPr>
      </w:pPr>
      <w:r w:rsidRPr="00A94C1D">
        <w:rPr>
          <w:rFonts w:ascii="Times New Roman" w:hAnsi="Times New Roman" w:cs="Times New Roman"/>
          <w:color w:val="000000"/>
          <w:kern w:val="130"/>
          <w:sz w:val="28"/>
          <w:szCs w:val="28"/>
        </w:rPr>
        <w:t>- индивидуализация пространства как элемент физической и эмоциональной безопасности каждого субъекта образовательного процесса с целью удовлетворения индивидуальных запросов и потребностей;</w:t>
      </w:r>
    </w:p>
    <w:p w:rsidR="00297DB7" w:rsidRPr="00A94C1D" w:rsidRDefault="00297DB7" w:rsidP="00297DB7">
      <w:pPr>
        <w:ind w:firstLine="709"/>
        <w:jc w:val="both"/>
        <w:rPr>
          <w:rFonts w:ascii="Times New Roman" w:hAnsi="Times New Roman" w:cs="Times New Roman"/>
          <w:color w:val="000000"/>
          <w:kern w:val="130"/>
          <w:sz w:val="28"/>
          <w:szCs w:val="28"/>
        </w:rPr>
      </w:pPr>
      <w:r w:rsidRPr="00A94C1D">
        <w:rPr>
          <w:rFonts w:ascii="Times New Roman" w:hAnsi="Times New Roman" w:cs="Times New Roman"/>
          <w:color w:val="000000"/>
          <w:kern w:val="130"/>
          <w:sz w:val="28"/>
          <w:szCs w:val="28"/>
        </w:rPr>
        <w:t xml:space="preserve">- аутентичность – сообразность возрастным, </w:t>
      </w:r>
      <w:proofErr w:type="spellStart"/>
      <w:r w:rsidRPr="00A94C1D">
        <w:rPr>
          <w:rFonts w:ascii="Times New Roman" w:hAnsi="Times New Roman" w:cs="Times New Roman"/>
          <w:color w:val="000000"/>
          <w:kern w:val="130"/>
          <w:sz w:val="28"/>
          <w:szCs w:val="28"/>
        </w:rPr>
        <w:t>гендерным</w:t>
      </w:r>
      <w:proofErr w:type="spellEnd"/>
      <w:r w:rsidRPr="00A94C1D">
        <w:rPr>
          <w:rFonts w:ascii="Times New Roman" w:hAnsi="Times New Roman" w:cs="Times New Roman"/>
          <w:color w:val="000000"/>
          <w:kern w:val="130"/>
          <w:sz w:val="28"/>
          <w:szCs w:val="28"/>
        </w:rPr>
        <w:t>, индивидуальным познавательным особенностям субъектов образовательного процесса.</w:t>
      </w:r>
    </w:p>
    <w:p w:rsidR="00297DB7" w:rsidRPr="00A94C1D" w:rsidRDefault="00297DB7" w:rsidP="00297DB7">
      <w:pPr>
        <w:ind w:firstLine="709"/>
        <w:jc w:val="both"/>
        <w:rPr>
          <w:rFonts w:ascii="Times New Roman" w:hAnsi="Times New Roman" w:cs="Times New Roman"/>
          <w:color w:val="000000"/>
          <w:kern w:val="130"/>
          <w:sz w:val="28"/>
          <w:szCs w:val="28"/>
        </w:rPr>
      </w:pPr>
      <w:r w:rsidRPr="00A94C1D">
        <w:rPr>
          <w:rFonts w:ascii="Times New Roman" w:hAnsi="Times New Roman" w:cs="Times New Roman"/>
          <w:color w:val="000000"/>
          <w:kern w:val="130"/>
          <w:sz w:val="28"/>
          <w:szCs w:val="28"/>
        </w:rPr>
        <w:t>Социальный компонент РОЗ – осуществление коммуникации и сотрудничества между субъектами образовательного процесса на основе соблюдения следующих условий:</w:t>
      </w:r>
    </w:p>
    <w:p w:rsidR="00297DB7" w:rsidRPr="00A94C1D" w:rsidRDefault="00297DB7" w:rsidP="00297DB7">
      <w:pPr>
        <w:ind w:firstLine="709"/>
        <w:jc w:val="both"/>
        <w:rPr>
          <w:rFonts w:ascii="Times New Roman" w:hAnsi="Times New Roman" w:cs="Times New Roman"/>
          <w:color w:val="000000"/>
          <w:kern w:val="130"/>
          <w:sz w:val="28"/>
          <w:szCs w:val="28"/>
        </w:rPr>
      </w:pPr>
      <w:r w:rsidRPr="00A94C1D">
        <w:rPr>
          <w:rFonts w:ascii="Times New Roman" w:hAnsi="Times New Roman" w:cs="Times New Roman"/>
          <w:color w:val="000000"/>
          <w:kern w:val="130"/>
          <w:sz w:val="28"/>
          <w:szCs w:val="28"/>
        </w:rPr>
        <w:t>- взаимопонимания и удовлетворенности всех субъектов образовательного процесса взаимоотношениями: доброжелательность, взаимное положительное оценивание;</w:t>
      </w:r>
    </w:p>
    <w:p w:rsidR="00297DB7" w:rsidRPr="00A94C1D" w:rsidRDefault="00297DB7" w:rsidP="00297DB7">
      <w:pPr>
        <w:ind w:firstLine="709"/>
        <w:jc w:val="both"/>
        <w:rPr>
          <w:rFonts w:ascii="Times New Roman" w:hAnsi="Times New Roman" w:cs="Times New Roman"/>
          <w:color w:val="000000"/>
          <w:kern w:val="130"/>
          <w:sz w:val="28"/>
          <w:szCs w:val="28"/>
        </w:rPr>
      </w:pPr>
      <w:r w:rsidRPr="00A94C1D">
        <w:rPr>
          <w:rFonts w:ascii="Times New Roman" w:hAnsi="Times New Roman" w:cs="Times New Roman"/>
          <w:color w:val="000000"/>
          <w:kern w:val="130"/>
          <w:sz w:val="28"/>
          <w:szCs w:val="28"/>
        </w:rPr>
        <w:t>- преобладающего позитивного настроения субъектов образовательного процесса, что в большей степени проявляется при подготовке событий и проведении совместных мероприятий, участия в игровых ситуациях;</w:t>
      </w:r>
    </w:p>
    <w:p w:rsidR="00297DB7" w:rsidRPr="00A94C1D" w:rsidRDefault="00297DB7" w:rsidP="00297DB7">
      <w:pPr>
        <w:ind w:firstLine="709"/>
        <w:jc w:val="both"/>
        <w:rPr>
          <w:rFonts w:ascii="Times New Roman" w:hAnsi="Times New Roman" w:cs="Times New Roman"/>
          <w:color w:val="000000"/>
          <w:kern w:val="130"/>
          <w:sz w:val="28"/>
          <w:szCs w:val="28"/>
        </w:rPr>
      </w:pPr>
      <w:r w:rsidRPr="00A94C1D">
        <w:rPr>
          <w:rFonts w:ascii="Times New Roman" w:hAnsi="Times New Roman" w:cs="Times New Roman"/>
          <w:color w:val="000000"/>
          <w:kern w:val="130"/>
          <w:sz w:val="28"/>
          <w:szCs w:val="28"/>
        </w:rPr>
        <w:t>- авторитетности руководителя (педагога, родителя, администратора), что создает возможности для личностного развития других субъектов образовательной организации, следовать советам, предложениям;</w:t>
      </w:r>
    </w:p>
    <w:p w:rsidR="00297DB7" w:rsidRPr="00A94C1D" w:rsidRDefault="00297DB7" w:rsidP="00297DB7">
      <w:pPr>
        <w:ind w:firstLine="709"/>
        <w:jc w:val="both"/>
        <w:rPr>
          <w:rFonts w:ascii="Times New Roman" w:hAnsi="Times New Roman" w:cs="Times New Roman"/>
          <w:color w:val="000000"/>
          <w:kern w:val="130"/>
          <w:sz w:val="28"/>
          <w:szCs w:val="28"/>
        </w:rPr>
      </w:pPr>
      <w:r w:rsidRPr="00A94C1D">
        <w:rPr>
          <w:rFonts w:ascii="Times New Roman" w:hAnsi="Times New Roman" w:cs="Times New Roman"/>
          <w:color w:val="000000"/>
          <w:kern w:val="130"/>
          <w:sz w:val="28"/>
          <w:szCs w:val="28"/>
        </w:rPr>
        <w:t>- участием всех субъектов в управлении образовательным процессом, что проявляется в переживании всего процесса;</w:t>
      </w:r>
    </w:p>
    <w:p w:rsidR="00297DB7" w:rsidRPr="00A94C1D" w:rsidRDefault="00297DB7" w:rsidP="00297DB7">
      <w:pPr>
        <w:ind w:firstLine="709"/>
        <w:jc w:val="both"/>
        <w:rPr>
          <w:rFonts w:ascii="Times New Roman" w:hAnsi="Times New Roman" w:cs="Times New Roman"/>
          <w:color w:val="000000"/>
          <w:kern w:val="130"/>
          <w:sz w:val="28"/>
          <w:szCs w:val="28"/>
        </w:rPr>
      </w:pPr>
      <w:r w:rsidRPr="00A94C1D">
        <w:rPr>
          <w:rFonts w:ascii="Times New Roman" w:hAnsi="Times New Roman" w:cs="Times New Roman"/>
          <w:color w:val="000000"/>
          <w:kern w:val="130"/>
          <w:sz w:val="28"/>
          <w:szCs w:val="28"/>
        </w:rPr>
        <w:lastRenderedPageBreak/>
        <w:t>- сплоченности и сознательности всех субъектов образовательного процесса (У+</w:t>
      </w:r>
      <w:proofErr w:type="gramStart"/>
      <w:r w:rsidRPr="00A94C1D">
        <w:rPr>
          <w:rFonts w:ascii="Times New Roman" w:hAnsi="Times New Roman" w:cs="Times New Roman"/>
          <w:color w:val="000000"/>
          <w:kern w:val="130"/>
          <w:sz w:val="28"/>
          <w:szCs w:val="28"/>
        </w:rPr>
        <w:t>П</w:t>
      </w:r>
      <w:proofErr w:type="gramEnd"/>
      <w:r w:rsidRPr="00A94C1D">
        <w:rPr>
          <w:rFonts w:ascii="Times New Roman" w:hAnsi="Times New Roman" w:cs="Times New Roman"/>
          <w:color w:val="000000"/>
          <w:kern w:val="130"/>
          <w:sz w:val="28"/>
          <w:szCs w:val="28"/>
        </w:rPr>
        <w:t>+Р = один коллектив).</w:t>
      </w:r>
    </w:p>
    <w:p w:rsidR="00297DB7" w:rsidRPr="00A94C1D" w:rsidRDefault="00297DB7" w:rsidP="00297DB7">
      <w:pPr>
        <w:ind w:firstLine="709"/>
        <w:jc w:val="both"/>
        <w:rPr>
          <w:rFonts w:ascii="Times New Roman" w:hAnsi="Times New Roman" w:cs="Times New Roman"/>
          <w:color w:val="000000"/>
          <w:sz w:val="28"/>
          <w:szCs w:val="28"/>
        </w:rPr>
      </w:pPr>
      <w:proofErr w:type="spellStart"/>
      <w:r w:rsidRPr="00A94C1D">
        <w:rPr>
          <w:rFonts w:ascii="Times New Roman" w:hAnsi="Times New Roman" w:cs="Times New Roman"/>
          <w:color w:val="000000"/>
          <w:kern w:val="130"/>
          <w:sz w:val="28"/>
          <w:szCs w:val="28"/>
        </w:rPr>
        <w:t>Психодидактический</w:t>
      </w:r>
      <w:proofErr w:type="spellEnd"/>
      <w:r w:rsidRPr="00A94C1D">
        <w:rPr>
          <w:rFonts w:ascii="Times New Roman" w:hAnsi="Times New Roman" w:cs="Times New Roman"/>
          <w:color w:val="000000"/>
          <w:kern w:val="130"/>
          <w:sz w:val="28"/>
          <w:szCs w:val="28"/>
        </w:rPr>
        <w:t xml:space="preserve"> компонент РОЗ - </w:t>
      </w:r>
      <w:r w:rsidRPr="00A94C1D">
        <w:rPr>
          <w:rFonts w:ascii="Times New Roman" w:hAnsi="Times New Roman" w:cs="Times New Roman"/>
          <w:color w:val="000000"/>
          <w:sz w:val="28"/>
          <w:szCs w:val="28"/>
        </w:rPr>
        <w:t xml:space="preserve">педагогическое обеспечение развивающих возможностей пространственно-предметного и социального компонента образовательной среды для повышения ее качества, согласно позиции В.А. </w:t>
      </w:r>
      <w:proofErr w:type="spellStart"/>
      <w:r w:rsidRPr="00A94C1D">
        <w:rPr>
          <w:rFonts w:ascii="Times New Roman" w:hAnsi="Times New Roman" w:cs="Times New Roman"/>
          <w:color w:val="000000"/>
          <w:sz w:val="28"/>
          <w:szCs w:val="28"/>
        </w:rPr>
        <w:t>Ясвина</w:t>
      </w:r>
      <w:proofErr w:type="spellEnd"/>
      <w:r w:rsidRPr="00A94C1D">
        <w:rPr>
          <w:rFonts w:ascii="Times New Roman" w:hAnsi="Times New Roman" w:cs="Times New Roman"/>
          <w:color w:val="000000"/>
          <w:sz w:val="28"/>
          <w:szCs w:val="28"/>
        </w:rPr>
        <w:t xml:space="preserve">.  Иными словами, </w:t>
      </w:r>
      <w:proofErr w:type="spellStart"/>
      <w:r w:rsidRPr="00A94C1D">
        <w:rPr>
          <w:rFonts w:ascii="Times New Roman" w:hAnsi="Times New Roman" w:cs="Times New Roman"/>
          <w:color w:val="000000"/>
          <w:kern w:val="130"/>
          <w:sz w:val="28"/>
          <w:szCs w:val="28"/>
        </w:rPr>
        <w:t>психодидактический</w:t>
      </w:r>
      <w:proofErr w:type="spellEnd"/>
      <w:r w:rsidRPr="00A94C1D">
        <w:rPr>
          <w:rFonts w:ascii="Times New Roman" w:hAnsi="Times New Roman" w:cs="Times New Roman"/>
          <w:color w:val="000000"/>
          <w:kern w:val="130"/>
          <w:sz w:val="28"/>
          <w:szCs w:val="28"/>
        </w:rPr>
        <w:t xml:space="preserve"> компонент – это </w:t>
      </w:r>
      <w:r w:rsidRPr="00A94C1D">
        <w:rPr>
          <w:rFonts w:ascii="Times New Roman" w:hAnsi="Times New Roman" w:cs="Times New Roman"/>
          <w:color w:val="000000"/>
          <w:sz w:val="28"/>
          <w:szCs w:val="28"/>
        </w:rPr>
        <w:t xml:space="preserve">оптимальная организация системы связей между всеми элементами образовательной среды, это организация связей такого характера, которые бы обеспечивали комплекс возможностей для личностного саморазвития всех субъектов образовательного процесса. В нашей модели  это обеспечивается содержательным и </w:t>
      </w:r>
      <w:proofErr w:type="spellStart"/>
      <w:r w:rsidRPr="00A94C1D">
        <w:rPr>
          <w:rFonts w:ascii="Times New Roman" w:hAnsi="Times New Roman" w:cs="Times New Roman"/>
          <w:color w:val="000000"/>
          <w:sz w:val="28"/>
          <w:szCs w:val="28"/>
        </w:rPr>
        <w:t>деятельностным</w:t>
      </w:r>
      <w:proofErr w:type="spellEnd"/>
      <w:r w:rsidRPr="00A94C1D">
        <w:rPr>
          <w:rFonts w:ascii="Times New Roman" w:hAnsi="Times New Roman" w:cs="Times New Roman"/>
          <w:color w:val="000000"/>
          <w:sz w:val="28"/>
          <w:szCs w:val="28"/>
        </w:rPr>
        <w:t xml:space="preserve"> (организационным) компонентом основной образовательной программы начального  и основного общего образования. </w:t>
      </w:r>
    </w:p>
    <w:p w:rsidR="00297DB7" w:rsidRPr="00A94C1D" w:rsidRDefault="00297DB7" w:rsidP="00297DB7">
      <w:pPr>
        <w:ind w:firstLine="709"/>
        <w:jc w:val="both"/>
        <w:rPr>
          <w:rFonts w:ascii="Times New Roman" w:hAnsi="Times New Roman" w:cs="Times New Roman"/>
          <w:sz w:val="28"/>
        </w:rPr>
      </w:pPr>
      <w:r w:rsidRPr="00A94C1D">
        <w:rPr>
          <w:rFonts w:ascii="Times New Roman" w:hAnsi="Times New Roman" w:cs="Times New Roman"/>
          <w:sz w:val="28"/>
        </w:rPr>
        <w:t xml:space="preserve">Продуктивность взаимодействия социального, пространственно-предметного и </w:t>
      </w:r>
      <w:proofErr w:type="spellStart"/>
      <w:r w:rsidRPr="00A94C1D">
        <w:rPr>
          <w:rFonts w:ascii="Times New Roman" w:hAnsi="Times New Roman" w:cs="Times New Roman"/>
          <w:sz w:val="28"/>
        </w:rPr>
        <w:t>психодиактического</w:t>
      </w:r>
      <w:proofErr w:type="spellEnd"/>
      <w:r w:rsidRPr="00A94C1D">
        <w:rPr>
          <w:rFonts w:ascii="Times New Roman" w:hAnsi="Times New Roman" w:cs="Times New Roman"/>
          <w:sz w:val="28"/>
        </w:rPr>
        <w:t xml:space="preserve"> компонентов РОЗ – это и есть образовательная среда, которая формирует соответствующие предметные, личностные и </w:t>
      </w:r>
      <w:proofErr w:type="spellStart"/>
      <w:r w:rsidRPr="00A94C1D">
        <w:rPr>
          <w:rFonts w:ascii="Times New Roman" w:hAnsi="Times New Roman" w:cs="Times New Roman"/>
          <w:sz w:val="28"/>
        </w:rPr>
        <w:t>метапредметные</w:t>
      </w:r>
      <w:proofErr w:type="spellEnd"/>
      <w:r w:rsidRPr="00A94C1D">
        <w:rPr>
          <w:rFonts w:ascii="Times New Roman" w:hAnsi="Times New Roman" w:cs="Times New Roman"/>
          <w:sz w:val="28"/>
        </w:rPr>
        <w:t xml:space="preserve"> компетенции субъектов образовательного процесса.</w:t>
      </w:r>
    </w:p>
    <w:p w:rsidR="00297DB7" w:rsidRPr="00A94C1D" w:rsidRDefault="00297DB7" w:rsidP="00297DB7">
      <w:pPr>
        <w:ind w:firstLine="709"/>
        <w:jc w:val="both"/>
        <w:rPr>
          <w:rFonts w:ascii="Times New Roman" w:hAnsi="Times New Roman" w:cs="Times New Roman"/>
          <w:sz w:val="28"/>
        </w:rPr>
      </w:pPr>
      <w:proofErr w:type="gramStart"/>
      <w:r w:rsidRPr="00A94C1D">
        <w:rPr>
          <w:rFonts w:ascii="Times New Roman" w:hAnsi="Times New Roman" w:cs="Times New Roman"/>
          <w:sz w:val="28"/>
        </w:rPr>
        <w:t>На первом этапе моделирования рекреационно-образовательных зон (далее по тексту – РОЗ)  как инфраструктурных элементов пространственно-предметного компонента образовательной среды коллектив МБОУ СОШ с. Горячие Ключи одной из важнейших функций РОЗ считал особый вид познавательной активности, которая осуществляется личностью обучающихся в часы досуга, доставляет удовольствие, обладает социально приемлемыми качествами и носит оздоровительный, восстанавливающий, интеллектуально развивающий характер.</w:t>
      </w:r>
      <w:proofErr w:type="gramEnd"/>
      <w:r w:rsidRPr="00A94C1D">
        <w:rPr>
          <w:rFonts w:ascii="Times New Roman" w:hAnsi="Times New Roman" w:cs="Times New Roman"/>
          <w:sz w:val="28"/>
        </w:rPr>
        <w:t xml:space="preserve"> На данном этапе были разработаны проекты возможных РОЗ в здании БОУ СОШ с. Горячие Ключи, такие как: «Школьный двор – школьный огород», «Моя школа - моя гордость»; «</w:t>
      </w:r>
      <w:proofErr w:type="spellStart"/>
      <w:r w:rsidRPr="00A94C1D">
        <w:rPr>
          <w:rFonts w:ascii="Times New Roman" w:hAnsi="Times New Roman" w:cs="Times New Roman"/>
          <w:sz w:val="28"/>
        </w:rPr>
        <w:t>Медиа</w:t>
      </w:r>
      <w:proofErr w:type="spellEnd"/>
      <w:r w:rsidRPr="00A94C1D">
        <w:rPr>
          <w:rFonts w:ascii="Times New Roman" w:hAnsi="Times New Roman" w:cs="Times New Roman"/>
          <w:sz w:val="28"/>
        </w:rPr>
        <w:t xml:space="preserve"> - центр», «Шахматная гостиная», сенсорная комната «Познай себя». Использование специально созданных РОЗ было направлено на снятие физической, психической и эмоциональной усталости с целью восстановления жизненной энергии человека. Однако эта функция РОЗ оказалось довольно узкой, что не в полной мере соответствует понятию и принципам организации качественной образовательной среды. Каждая специально созданная РОЗ в тоже время позволяет совершенствоваться и получать жизненно необходимые знания, информацию, приобретать познавательный опыт.</w:t>
      </w:r>
    </w:p>
    <w:p w:rsidR="00297DB7" w:rsidRPr="00A94C1D" w:rsidRDefault="00297DB7" w:rsidP="00297DB7">
      <w:pPr>
        <w:ind w:firstLine="709"/>
        <w:jc w:val="both"/>
        <w:rPr>
          <w:rFonts w:ascii="Times New Roman" w:hAnsi="Times New Roman" w:cs="Times New Roman"/>
          <w:sz w:val="28"/>
          <w:szCs w:val="28"/>
        </w:rPr>
      </w:pPr>
      <w:r w:rsidRPr="00A94C1D">
        <w:rPr>
          <w:rFonts w:ascii="Times New Roman" w:hAnsi="Times New Roman" w:cs="Times New Roman"/>
          <w:sz w:val="28"/>
          <w:szCs w:val="28"/>
        </w:rPr>
        <w:lastRenderedPageBreak/>
        <w:t xml:space="preserve">Мы прекрасно понимаем, если мы хотим добиться эффективности образовательного </w:t>
      </w:r>
      <w:proofErr w:type="spellStart"/>
      <w:r w:rsidRPr="00A94C1D">
        <w:rPr>
          <w:rFonts w:ascii="Times New Roman" w:hAnsi="Times New Roman" w:cs="Times New Roman"/>
          <w:sz w:val="28"/>
          <w:szCs w:val="28"/>
        </w:rPr>
        <w:t>процесса</w:t>
      </w:r>
      <w:proofErr w:type="gramStart"/>
      <w:r w:rsidRPr="00A94C1D">
        <w:rPr>
          <w:rFonts w:ascii="Times New Roman" w:hAnsi="Times New Roman" w:cs="Times New Roman"/>
          <w:sz w:val="28"/>
          <w:szCs w:val="28"/>
        </w:rPr>
        <w:t>,м</w:t>
      </w:r>
      <w:proofErr w:type="gramEnd"/>
      <w:r w:rsidRPr="00A94C1D">
        <w:rPr>
          <w:rFonts w:ascii="Times New Roman" w:hAnsi="Times New Roman" w:cs="Times New Roman"/>
          <w:sz w:val="28"/>
          <w:szCs w:val="28"/>
        </w:rPr>
        <w:t>ы</w:t>
      </w:r>
      <w:proofErr w:type="spellEnd"/>
      <w:r w:rsidRPr="00A94C1D">
        <w:rPr>
          <w:rFonts w:ascii="Times New Roman" w:hAnsi="Times New Roman" w:cs="Times New Roman"/>
          <w:sz w:val="28"/>
          <w:szCs w:val="28"/>
        </w:rPr>
        <w:t xml:space="preserve"> должны продумать, как организовывать, развивать и корректировать РОЗ в образовательной среде школы. </w:t>
      </w:r>
    </w:p>
    <w:p w:rsidR="00297DB7" w:rsidRPr="00A94C1D" w:rsidRDefault="00297DB7" w:rsidP="00297DB7">
      <w:pPr>
        <w:ind w:firstLine="709"/>
        <w:jc w:val="both"/>
        <w:rPr>
          <w:rFonts w:ascii="Times New Roman" w:hAnsi="Times New Roman" w:cs="Times New Roman"/>
          <w:color w:val="000000"/>
          <w:sz w:val="28"/>
          <w:szCs w:val="28"/>
        </w:rPr>
      </w:pPr>
      <w:r w:rsidRPr="00A94C1D">
        <w:rPr>
          <w:rFonts w:ascii="Times New Roman" w:hAnsi="Times New Roman" w:cs="Times New Roman"/>
          <w:sz w:val="28"/>
        </w:rPr>
        <w:t xml:space="preserve">В связи с этим на втором этапе моделирования РОЗ необходима разработка методических условий их использования в учебно-воспитательном процессе. При этом нами были </w:t>
      </w:r>
      <w:r w:rsidRPr="00A94C1D">
        <w:rPr>
          <w:rFonts w:ascii="Times New Roman" w:hAnsi="Times New Roman" w:cs="Times New Roman"/>
          <w:sz w:val="28"/>
          <w:szCs w:val="28"/>
        </w:rPr>
        <w:t xml:space="preserve">определены основные принципы </w:t>
      </w:r>
      <w:r w:rsidRPr="00A94C1D">
        <w:rPr>
          <w:rFonts w:ascii="Times New Roman" w:hAnsi="Times New Roman" w:cs="Times New Roman"/>
          <w:color w:val="000000"/>
          <w:sz w:val="28"/>
          <w:szCs w:val="28"/>
        </w:rPr>
        <w:t>включенности  рекреационно-образовательных зон в реализацию основной общеобразовательной программы, проведены диагностические мероприятия по оценке состояния компонентов РОЗ в МБОУ СОШ с. Горячие Ключи и предложены варианты тем по отдельным предметным областям с обоснованием включения РОЗ в образовательный процесс.</w:t>
      </w:r>
    </w:p>
    <w:p w:rsidR="00297DB7" w:rsidRPr="00A94C1D" w:rsidRDefault="00297DB7" w:rsidP="00297DB7">
      <w:pPr>
        <w:ind w:firstLine="709"/>
        <w:jc w:val="both"/>
        <w:rPr>
          <w:rFonts w:ascii="Times New Roman" w:hAnsi="Times New Roman" w:cs="Times New Roman"/>
          <w:color w:val="000000"/>
          <w:sz w:val="28"/>
          <w:szCs w:val="28"/>
        </w:rPr>
      </w:pPr>
      <w:proofErr w:type="gramStart"/>
      <w:r w:rsidRPr="00A94C1D">
        <w:rPr>
          <w:rFonts w:ascii="Times New Roman" w:hAnsi="Times New Roman" w:cs="Times New Roman"/>
          <w:color w:val="000000"/>
          <w:sz w:val="28"/>
          <w:szCs w:val="28"/>
        </w:rPr>
        <w:t>Среди основных принципов для эффективного включения РОЗ в образовательный процесс на основе рассмотренных выше подходов к моделированию</w:t>
      </w:r>
      <w:proofErr w:type="gramEnd"/>
      <w:r w:rsidRPr="00A94C1D">
        <w:rPr>
          <w:rFonts w:ascii="Times New Roman" w:hAnsi="Times New Roman" w:cs="Times New Roman"/>
          <w:color w:val="000000"/>
          <w:sz w:val="28"/>
          <w:szCs w:val="28"/>
        </w:rPr>
        <w:t xml:space="preserve"> мы выделили следующие:</w:t>
      </w:r>
    </w:p>
    <w:p w:rsidR="00297DB7" w:rsidRPr="00A94C1D" w:rsidRDefault="00297DB7" w:rsidP="00297DB7">
      <w:pPr>
        <w:pStyle w:val="a3"/>
        <w:spacing w:before="150" w:beforeAutospacing="0" w:after="0" w:afterAutospacing="0" w:line="276" w:lineRule="auto"/>
        <w:jc w:val="both"/>
        <w:textAlignment w:val="top"/>
        <w:rPr>
          <w:color w:val="000000"/>
          <w:sz w:val="28"/>
          <w:szCs w:val="28"/>
        </w:rPr>
      </w:pPr>
      <w:r w:rsidRPr="00A94C1D">
        <w:rPr>
          <w:color w:val="000000"/>
          <w:sz w:val="28"/>
          <w:szCs w:val="28"/>
        </w:rPr>
        <w:t xml:space="preserve">■ принцип </w:t>
      </w:r>
      <w:proofErr w:type="spellStart"/>
      <w:r w:rsidRPr="00A94C1D">
        <w:rPr>
          <w:color w:val="000000"/>
          <w:sz w:val="28"/>
          <w:szCs w:val="28"/>
        </w:rPr>
        <w:t>интегративности</w:t>
      </w:r>
      <w:proofErr w:type="spellEnd"/>
      <w:r w:rsidRPr="00A94C1D">
        <w:rPr>
          <w:color w:val="000000"/>
          <w:sz w:val="28"/>
          <w:szCs w:val="28"/>
        </w:rPr>
        <w:t xml:space="preserve"> - единство всех субъектов образовательного процесса с учетом иерархического комплекса их потребностей и развитие диалога между ними;</w:t>
      </w:r>
    </w:p>
    <w:p w:rsidR="00297DB7" w:rsidRPr="00A94C1D" w:rsidRDefault="00297DB7" w:rsidP="00297DB7">
      <w:pPr>
        <w:pStyle w:val="a3"/>
        <w:spacing w:before="150" w:beforeAutospacing="0" w:after="0" w:afterAutospacing="0" w:line="276" w:lineRule="auto"/>
        <w:jc w:val="both"/>
        <w:textAlignment w:val="top"/>
        <w:rPr>
          <w:color w:val="000000"/>
          <w:sz w:val="28"/>
          <w:szCs w:val="28"/>
        </w:rPr>
      </w:pPr>
      <w:r w:rsidRPr="00A94C1D">
        <w:rPr>
          <w:color w:val="000000"/>
          <w:sz w:val="28"/>
          <w:szCs w:val="28"/>
        </w:rPr>
        <w:t xml:space="preserve">■ принцип оптимизации - удовлетворение потребностей обучающихся и их родителей в получении качественного общего и профильного образования на основе соблюдения принципов </w:t>
      </w:r>
      <w:proofErr w:type="spellStart"/>
      <w:r w:rsidRPr="00A94C1D">
        <w:rPr>
          <w:color w:val="000000"/>
          <w:sz w:val="28"/>
          <w:szCs w:val="28"/>
        </w:rPr>
        <w:t>гуманизации</w:t>
      </w:r>
      <w:proofErr w:type="spellEnd"/>
      <w:r w:rsidRPr="00A94C1D">
        <w:rPr>
          <w:color w:val="000000"/>
          <w:sz w:val="28"/>
          <w:szCs w:val="28"/>
        </w:rPr>
        <w:t xml:space="preserve"> и </w:t>
      </w:r>
      <w:proofErr w:type="spellStart"/>
      <w:r w:rsidRPr="00A94C1D">
        <w:rPr>
          <w:color w:val="000000"/>
          <w:sz w:val="28"/>
          <w:szCs w:val="28"/>
        </w:rPr>
        <w:t>гуманитаризации</w:t>
      </w:r>
      <w:proofErr w:type="spellEnd"/>
      <w:r w:rsidRPr="00A94C1D">
        <w:rPr>
          <w:color w:val="000000"/>
          <w:sz w:val="28"/>
          <w:szCs w:val="28"/>
        </w:rPr>
        <w:t xml:space="preserve"> с применением </w:t>
      </w:r>
      <w:proofErr w:type="spellStart"/>
      <w:r w:rsidRPr="00A94C1D">
        <w:rPr>
          <w:color w:val="000000"/>
          <w:sz w:val="28"/>
          <w:szCs w:val="28"/>
        </w:rPr>
        <w:t>здоровьесберегающих</w:t>
      </w:r>
      <w:proofErr w:type="spellEnd"/>
      <w:r w:rsidRPr="00A94C1D">
        <w:rPr>
          <w:color w:val="000000"/>
          <w:sz w:val="28"/>
          <w:szCs w:val="28"/>
        </w:rPr>
        <w:t xml:space="preserve"> технологий организации школьной жизни, а также формирование качеств личности успешного выпускника;</w:t>
      </w:r>
    </w:p>
    <w:p w:rsidR="00297DB7" w:rsidRPr="00A94C1D" w:rsidRDefault="00297DB7" w:rsidP="00297DB7">
      <w:pPr>
        <w:pStyle w:val="a3"/>
        <w:spacing w:before="150" w:beforeAutospacing="0" w:after="0" w:afterAutospacing="0" w:line="276" w:lineRule="auto"/>
        <w:jc w:val="both"/>
        <w:textAlignment w:val="top"/>
        <w:rPr>
          <w:color w:val="000000"/>
          <w:sz w:val="28"/>
          <w:szCs w:val="28"/>
        </w:rPr>
      </w:pPr>
      <w:r w:rsidRPr="00A94C1D">
        <w:rPr>
          <w:color w:val="000000"/>
          <w:sz w:val="28"/>
          <w:szCs w:val="28"/>
        </w:rPr>
        <w:t xml:space="preserve">■ принцип </w:t>
      </w:r>
      <w:proofErr w:type="spellStart"/>
      <w:r w:rsidRPr="00A94C1D">
        <w:rPr>
          <w:color w:val="000000"/>
          <w:sz w:val="28"/>
          <w:szCs w:val="28"/>
        </w:rPr>
        <w:t>коммуникативности</w:t>
      </w:r>
      <w:proofErr w:type="spellEnd"/>
      <w:r w:rsidRPr="00A94C1D">
        <w:rPr>
          <w:color w:val="000000"/>
          <w:sz w:val="28"/>
          <w:szCs w:val="28"/>
        </w:rPr>
        <w:t xml:space="preserve"> - приоритетность взаимодействия всех участников образовательного процесса, расширение диапазона взаимодействия;</w:t>
      </w:r>
    </w:p>
    <w:p w:rsidR="00297DB7" w:rsidRPr="00A94C1D" w:rsidRDefault="00297DB7" w:rsidP="00297DB7">
      <w:pPr>
        <w:pStyle w:val="a3"/>
        <w:spacing w:before="150" w:beforeAutospacing="0" w:after="0" w:afterAutospacing="0" w:line="276" w:lineRule="auto"/>
        <w:jc w:val="both"/>
        <w:textAlignment w:val="top"/>
        <w:rPr>
          <w:color w:val="000000"/>
          <w:sz w:val="28"/>
          <w:szCs w:val="28"/>
        </w:rPr>
      </w:pPr>
      <w:r w:rsidRPr="00A94C1D">
        <w:rPr>
          <w:color w:val="000000"/>
          <w:sz w:val="28"/>
          <w:szCs w:val="28"/>
        </w:rPr>
        <w:t xml:space="preserve">■  </w:t>
      </w:r>
      <w:proofErr w:type="spellStart"/>
      <w:r w:rsidRPr="00A94C1D">
        <w:rPr>
          <w:color w:val="000000"/>
          <w:sz w:val="28"/>
          <w:szCs w:val="28"/>
        </w:rPr>
        <w:t>принципадаптивности</w:t>
      </w:r>
      <w:proofErr w:type="spellEnd"/>
      <w:r w:rsidRPr="00A94C1D">
        <w:rPr>
          <w:color w:val="000000"/>
          <w:sz w:val="28"/>
          <w:szCs w:val="28"/>
        </w:rPr>
        <w:t xml:space="preserve"> - формирование коммуникативной компетентности и социальной адаптивности учеников, а также предпосылок конкурентоспособной личности;</w:t>
      </w:r>
    </w:p>
    <w:p w:rsidR="00297DB7" w:rsidRPr="00A94C1D" w:rsidRDefault="00297DB7" w:rsidP="00297DB7">
      <w:pPr>
        <w:pStyle w:val="a3"/>
        <w:spacing w:before="150" w:beforeAutospacing="0" w:after="0" w:afterAutospacing="0" w:line="276" w:lineRule="auto"/>
        <w:jc w:val="both"/>
        <w:textAlignment w:val="top"/>
        <w:rPr>
          <w:color w:val="000000"/>
          <w:sz w:val="28"/>
          <w:szCs w:val="28"/>
        </w:rPr>
      </w:pPr>
      <w:r w:rsidRPr="00A94C1D">
        <w:rPr>
          <w:color w:val="000000"/>
          <w:sz w:val="28"/>
          <w:szCs w:val="28"/>
        </w:rPr>
        <w:t xml:space="preserve">■ принцип </w:t>
      </w:r>
      <w:proofErr w:type="spellStart"/>
      <w:r w:rsidRPr="00A94C1D">
        <w:rPr>
          <w:color w:val="000000"/>
          <w:sz w:val="28"/>
          <w:szCs w:val="28"/>
        </w:rPr>
        <w:t>поликультурности</w:t>
      </w:r>
      <w:proofErr w:type="spellEnd"/>
      <w:r w:rsidRPr="00A94C1D">
        <w:rPr>
          <w:color w:val="000000"/>
          <w:sz w:val="28"/>
          <w:szCs w:val="28"/>
        </w:rPr>
        <w:t xml:space="preserve"> - формирование у школьников представлений о толерантности как готовности уважать права других, доброжелательности, </w:t>
      </w:r>
      <w:proofErr w:type="spellStart"/>
      <w:r w:rsidRPr="00A94C1D">
        <w:rPr>
          <w:color w:val="000000"/>
          <w:sz w:val="28"/>
          <w:szCs w:val="28"/>
        </w:rPr>
        <w:t>эмпатии</w:t>
      </w:r>
      <w:proofErr w:type="spellEnd"/>
      <w:r w:rsidRPr="00A94C1D">
        <w:rPr>
          <w:color w:val="000000"/>
          <w:sz w:val="28"/>
          <w:szCs w:val="28"/>
        </w:rPr>
        <w:t>, знании и принятии самого себя и других, понимании и открытости по отношению к другой культуре; внедрение практики толерантного взаимодействия; обучение приемам разрешения конфликтов;</w:t>
      </w:r>
    </w:p>
    <w:p w:rsidR="00297DB7" w:rsidRPr="00A94C1D" w:rsidRDefault="00297DB7" w:rsidP="00297DB7">
      <w:pPr>
        <w:pStyle w:val="a3"/>
        <w:spacing w:before="150" w:beforeAutospacing="0" w:after="0" w:afterAutospacing="0" w:line="276" w:lineRule="auto"/>
        <w:jc w:val="both"/>
        <w:textAlignment w:val="top"/>
        <w:rPr>
          <w:color w:val="000000"/>
          <w:sz w:val="28"/>
          <w:szCs w:val="28"/>
        </w:rPr>
      </w:pPr>
      <w:r w:rsidRPr="00A94C1D">
        <w:rPr>
          <w:color w:val="000000"/>
          <w:sz w:val="28"/>
          <w:szCs w:val="28"/>
        </w:rPr>
        <w:t>■ принцип активности - формирование личности с позитивной мотивационной направленностью и установкой на успех;</w:t>
      </w:r>
    </w:p>
    <w:p w:rsidR="00297DB7" w:rsidRPr="00A94C1D" w:rsidRDefault="00297DB7" w:rsidP="00297DB7">
      <w:pPr>
        <w:pStyle w:val="a3"/>
        <w:spacing w:before="150" w:beforeAutospacing="0" w:after="0" w:afterAutospacing="0" w:line="276" w:lineRule="auto"/>
        <w:jc w:val="both"/>
        <w:textAlignment w:val="top"/>
        <w:rPr>
          <w:color w:val="000000"/>
          <w:sz w:val="28"/>
          <w:szCs w:val="28"/>
        </w:rPr>
      </w:pPr>
      <w:r w:rsidRPr="00A94C1D">
        <w:rPr>
          <w:color w:val="000000"/>
          <w:sz w:val="28"/>
          <w:szCs w:val="28"/>
        </w:rPr>
        <w:lastRenderedPageBreak/>
        <w:t xml:space="preserve">■ принцип </w:t>
      </w:r>
      <w:proofErr w:type="spellStart"/>
      <w:r w:rsidRPr="00A94C1D">
        <w:rPr>
          <w:color w:val="000000"/>
          <w:sz w:val="28"/>
          <w:szCs w:val="28"/>
        </w:rPr>
        <w:t>креативности</w:t>
      </w:r>
      <w:proofErr w:type="spellEnd"/>
      <w:r w:rsidRPr="00A94C1D">
        <w:rPr>
          <w:color w:val="000000"/>
          <w:sz w:val="28"/>
          <w:szCs w:val="28"/>
        </w:rPr>
        <w:t xml:space="preserve"> - создание принципиально новых интеллектуальных и творческих продуктов, организационных структур, раскрытие индивидуальности каждого ребенка, творческий подход к решению поставленной перед ним цели, формирование способности самостоятельного выбора им форм и средств выполнения заданий.</w:t>
      </w:r>
    </w:p>
    <w:p w:rsidR="00297DB7" w:rsidRPr="00A94C1D" w:rsidRDefault="00297DB7" w:rsidP="00297DB7">
      <w:pPr>
        <w:ind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На этапе </w:t>
      </w:r>
      <w:proofErr w:type="gramStart"/>
      <w:r w:rsidRPr="00A94C1D">
        <w:rPr>
          <w:rFonts w:ascii="Times New Roman" w:hAnsi="Times New Roman" w:cs="Times New Roman"/>
          <w:sz w:val="28"/>
          <w:szCs w:val="28"/>
        </w:rPr>
        <w:t>проведения анализа состояния компонентов РОЗ</w:t>
      </w:r>
      <w:proofErr w:type="gramEnd"/>
      <w:r w:rsidRPr="00A94C1D">
        <w:rPr>
          <w:rFonts w:ascii="Times New Roman" w:hAnsi="Times New Roman" w:cs="Times New Roman"/>
          <w:sz w:val="28"/>
          <w:szCs w:val="28"/>
        </w:rPr>
        <w:t xml:space="preserve"> мы опирались на разработанные методики для оценки трех компонентов образовательной среды: пространственно-предметного, социального (коммуникативного) и </w:t>
      </w:r>
      <w:proofErr w:type="spellStart"/>
      <w:r w:rsidRPr="00A94C1D">
        <w:rPr>
          <w:rFonts w:ascii="Times New Roman" w:hAnsi="Times New Roman" w:cs="Times New Roman"/>
          <w:sz w:val="28"/>
          <w:szCs w:val="28"/>
        </w:rPr>
        <w:t>психодидактического</w:t>
      </w:r>
      <w:proofErr w:type="spellEnd"/>
      <w:r w:rsidRPr="00A94C1D">
        <w:rPr>
          <w:rFonts w:ascii="Times New Roman" w:hAnsi="Times New Roman" w:cs="Times New Roman"/>
          <w:sz w:val="28"/>
          <w:szCs w:val="28"/>
        </w:rPr>
        <w:t xml:space="preserve"> (технологического).</w:t>
      </w:r>
    </w:p>
    <w:p w:rsidR="00297DB7" w:rsidRPr="00A94C1D" w:rsidRDefault="00297DB7" w:rsidP="00297DB7">
      <w:pPr>
        <w:ind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В оценке образовательной среды МБОУ СОШ с. Горячие Ключи приняли участие 94 обучающихся 4 – 10 классов, что составляет 17 % школьников от общего количества обучающихся на уровне начального общего образования, 87% - от общего количества обучающихся на уровне основного общего образования, 63% - среднего общего образования. </w:t>
      </w:r>
    </w:p>
    <w:p w:rsidR="00297DB7" w:rsidRPr="00A94C1D" w:rsidRDefault="00297DB7" w:rsidP="00297DB7">
      <w:pPr>
        <w:ind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Выбор контингента школьников был основан на показателях, полученных при изучении школьной мотивации ребят как субъектов образовательной среды (социального компонента РОЗ), и характеризующихся нестабильностью (рис. 2). </w:t>
      </w:r>
    </w:p>
    <w:p w:rsidR="00297DB7" w:rsidRPr="00A94C1D" w:rsidRDefault="00297DB7" w:rsidP="00297DB7">
      <w:pPr>
        <w:ind w:firstLine="709"/>
        <w:jc w:val="both"/>
        <w:rPr>
          <w:rFonts w:ascii="Times New Roman" w:hAnsi="Times New Roman" w:cs="Times New Roman"/>
          <w:sz w:val="28"/>
          <w:szCs w:val="28"/>
        </w:rPr>
      </w:pPr>
      <w:r w:rsidRPr="00A94C1D">
        <w:rPr>
          <w:rFonts w:ascii="Times New Roman" w:hAnsi="Times New Roman" w:cs="Times New Roman"/>
          <w:sz w:val="28"/>
          <w:szCs w:val="28"/>
        </w:rPr>
        <w:t>По результатам проведенных диагностических процедур мы увидели следующее.</w:t>
      </w:r>
    </w:p>
    <w:p w:rsidR="00297DB7" w:rsidRDefault="00297DB7" w:rsidP="00297DB7">
      <w:pPr>
        <w:ind w:firstLine="709"/>
        <w:jc w:val="both"/>
        <w:rPr>
          <w:sz w:val="28"/>
          <w:szCs w:val="28"/>
        </w:rPr>
      </w:pPr>
      <w:r w:rsidRPr="002219FE">
        <w:rPr>
          <w:noProof/>
          <w:sz w:val="28"/>
          <w:szCs w:val="28"/>
        </w:rPr>
        <w:drawing>
          <wp:inline distT="0" distB="0" distL="0" distR="0">
            <wp:extent cx="5191125" cy="33623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97DB7" w:rsidRPr="0012453C" w:rsidRDefault="00297DB7" w:rsidP="0012453C">
      <w:pPr>
        <w:spacing w:after="0"/>
        <w:ind w:firstLine="709"/>
        <w:jc w:val="both"/>
        <w:rPr>
          <w:rFonts w:ascii="Times New Roman" w:hAnsi="Times New Roman" w:cs="Times New Roman"/>
          <w:i/>
          <w:sz w:val="24"/>
          <w:szCs w:val="28"/>
        </w:rPr>
      </w:pPr>
      <w:r w:rsidRPr="0012453C">
        <w:rPr>
          <w:rFonts w:ascii="Times New Roman" w:hAnsi="Times New Roman" w:cs="Times New Roman"/>
          <w:i/>
          <w:sz w:val="24"/>
          <w:szCs w:val="28"/>
        </w:rPr>
        <w:t xml:space="preserve">Рис. 2 Показатели школьной мотивации </w:t>
      </w:r>
      <w:proofErr w:type="gramStart"/>
      <w:r w:rsidRPr="0012453C">
        <w:rPr>
          <w:rFonts w:ascii="Times New Roman" w:hAnsi="Times New Roman" w:cs="Times New Roman"/>
          <w:i/>
          <w:sz w:val="24"/>
          <w:szCs w:val="28"/>
        </w:rPr>
        <w:t>обучающихся</w:t>
      </w:r>
      <w:proofErr w:type="gramEnd"/>
      <w:r w:rsidRPr="0012453C">
        <w:rPr>
          <w:rFonts w:ascii="Times New Roman" w:hAnsi="Times New Roman" w:cs="Times New Roman"/>
          <w:i/>
          <w:sz w:val="24"/>
          <w:szCs w:val="28"/>
        </w:rPr>
        <w:t xml:space="preserve"> </w:t>
      </w:r>
    </w:p>
    <w:p w:rsidR="00297DB7" w:rsidRPr="0012453C" w:rsidRDefault="00297DB7" w:rsidP="0012453C">
      <w:pPr>
        <w:spacing w:after="0"/>
        <w:ind w:firstLine="709"/>
        <w:jc w:val="both"/>
        <w:rPr>
          <w:rFonts w:ascii="Times New Roman" w:hAnsi="Times New Roman" w:cs="Times New Roman"/>
          <w:i/>
          <w:sz w:val="24"/>
          <w:szCs w:val="28"/>
        </w:rPr>
      </w:pPr>
      <w:r w:rsidRPr="0012453C">
        <w:rPr>
          <w:rFonts w:ascii="Times New Roman" w:hAnsi="Times New Roman" w:cs="Times New Roman"/>
          <w:i/>
          <w:sz w:val="24"/>
          <w:szCs w:val="28"/>
        </w:rPr>
        <w:t>в МБОУ СОШ с. Горячие Ключи (сентябрь 2020 года)</w:t>
      </w:r>
    </w:p>
    <w:p w:rsidR="00297DB7" w:rsidRPr="0012453C" w:rsidRDefault="00297DB7" w:rsidP="0012453C">
      <w:pPr>
        <w:spacing w:after="0"/>
        <w:ind w:firstLine="709"/>
        <w:jc w:val="both"/>
        <w:rPr>
          <w:rFonts w:ascii="Times New Roman" w:hAnsi="Times New Roman" w:cs="Times New Roman"/>
          <w:color w:val="000000"/>
          <w:sz w:val="28"/>
        </w:rPr>
      </w:pPr>
      <w:r w:rsidRPr="0012453C">
        <w:rPr>
          <w:rFonts w:ascii="Times New Roman" w:hAnsi="Times New Roman" w:cs="Times New Roman"/>
          <w:sz w:val="28"/>
        </w:rPr>
        <w:lastRenderedPageBreak/>
        <w:t xml:space="preserve"> </w:t>
      </w:r>
      <w:proofErr w:type="gramStart"/>
      <w:r w:rsidRPr="0012453C">
        <w:rPr>
          <w:rFonts w:ascii="Times New Roman" w:hAnsi="Times New Roman" w:cs="Times New Roman"/>
          <w:sz w:val="28"/>
        </w:rPr>
        <w:t xml:space="preserve">Пространственно-предметная среда школы характеризуется высокими и средними показателями у большинства респондентов, что  свидетельствует о том, что образовательная среда, включающая архитектурные особенности самого здания и прилегающего пространства представляет собой </w:t>
      </w:r>
      <w:r w:rsidRPr="0012453C">
        <w:rPr>
          <w:rFonts w:ascii="Times New Roman" w:hAnsi="Times New Roman" w:cs="Times New Roman"/>
          <w:color w:val="000000"/>
          <w:sz w:val="28"/>
        </w:rPr>
        <w:t>предметную наполненность, интерьер, оборудование, особую атрибутику, и обеспечивает возможность выбора необходимого оборудования для обучения, развития и социализации, и выполнения  пространственных действий (рис. 3).</w:t>
      </w:r>
      <w:proofErr w:type="gramEnd"/>
      <w:r w:rsidRPr="0012453C">
        <w:rPr>
          <w:rFonts w:ascii="Times New Roman" w:hAnsi="Times New Roman" w:cs="Times New Roman"/>
          <w:color w:val="000000"/>
          <w:sz w:val="28"/>
        </w:rPr>
        <w:t xml:space="preserve"> Низкие показатели в оценке данного компонента выявлены у обучающихся 5-6 и 10 классов. Возможно, причина таких оценок связана со сменой контингента школьников именно в данных классах. В 5 классе из предыдущего состава школьников обучается - 94 %, в 6 классе - 69% , в 10 классе – 33%. Данный факт требует глубокого изучения и анализа посредством использования других методов исследования, выявления объективных причин низких </w:t>
      </w:r>
      <w:proofErr w:type="gramStart"/>
      <w:r w:rsidRPr="0012453C">
        <w:rPr>
          <w:rFonts w:ascii="Times New Roman" w:hAnsi="Times New Roman" w:cs="Times New Roman"/>
          <w:color w:val="000000"/>
          <w:sz w:val="28"/>
        </w:rPr>
        <w:t>показателей</w:t>
      </w:r>
      <w:proofErr w:type="gramEnd"/>
      <w:r w:rsidRPr="0012453C">
        <w:rPr>
          <w:rFonts w:ascii="Times New Roman" w:hAnsi="Times New Roman" w:cs="Times New Roman"/>
          <w:color w:val="000000"/>
          <w:sz w:val="28"/>
        </w:rPr>
        <w:t xml:space="preserve"> с целью корректировки инфраструктуры характеризуемого компонента РОЗ и школы в целом.</w:t>
      </w:r>
    </w:p>
    <w:p w:rsidR="00297DB7" w:rsidRPr="0012453C" w:rsidRDefault="00297DB7" w:rsidP="00297DB7">
      <w:pPr>
        <w:ind w:firstLine="709"/>
        <w:jc w:val="both"/>
        <w:rPr>
          <w:rFonts w:ascii="Times New Roman" w:hAnsi="Times New Roman" w:cs="Times New Roman"/>
          <w:color w:val="000000"/>
          <w:sz w:val="28"/>
        </w:rPr>
      </w:pPr>
      <w:r w:rsidRPr="0012453C">
        <w:rPr>
          <w:rFonts w:ascii="Times New Roman" w:hAnsi="Times New Roman" w:cs="Times New Roman"/>
          <w:color w:val="000000"/>
          <w:sz w:val="28"/>
        </w:rPr>
        <w:t>Социальный (коммуникативный) компонент как пространство межличностного взаимодействия и соответствующие данному возрасту и типу культуры «формы детско-взрослой общности», а также способы взаимодействия между субъектами этих общностей,</w:t>
      </w:r>
      <w:r w:rsidRPr="0012453C">
        <w:rPr>
          <w:rFonts w:ascii="Times New Roman" w:hAnsi="Times New Roman" w:cs="Times New Roman"/>
          <w:color w:val="000000"/>
          <w:sz w:val="32"/>
        </w:rPr>
        <w:t xml:space="preserve"> </w:t>
      </w:r>
      <w:r w:rsidRPr="0012453C">
        <w:rPr>
          <w:rFonts w:ascii="Times New Roman" w:hAnsi="Times New Roman" w:cs="Times New Roman"/>
          <w:color w:val="000000"/>
          <w:sz w:val="28"/>
        </w:rPr>
        <w:t>отличается высокими и средними показателями оценки. Низкие результаты вновь отмечаются у обучающихся 6 и 10 классов (рис. 4).</w:t>
      </w:r>
    </w:p>
    <w:p w:rsidR="00297DB7" w:rsidRPr="0012453C" w:rsidRDefault="00297DB7" w:rsidP="00297DB7">
      <w:pPr>
        <w:ind w:firstLine="709"/>
        <w:jc w:val="both"/>
        <w:rPr>
          <w:rFonts w:ascii="Times New Roman" w:hAnsi="Times New Roman" w:cs="Times New Roman"/>
          <w:sz w:val="28"/>
          <w:szCs w:val="28"/>
        </w:rPr>
      </w:pPr>
      <w:r w:rsidRPr="0012453C">
        <w:rPr>
          <w:rFonts w:ascii="Times New Roman" w:hAnsi="Times New Roman" w:cs="Times New Roman"/>
          <w:noProof/>
          <w:sz w:val="28"/>
          <w:szCs w:val="28"/>
        </w:rPr>
        <w:drawing>
          <wp:inline distT="0" distB="0" distL="0" distR="0">
            <wp:extent cx="5362575" cy="3238500"/>
            <wp:effectExtent l="19050" t="0" r="9525"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7DB7" w:rsidRPr="0012453C" w:rsidRDefault="00297DB7" w:rsidP="00297DB7">
      <w:pPr>
        <w:ind w:firstLine="709"/>
        <w:jc w:val="both"/>
        <w:rPr>
          <w:rFonts w:ascii="Times New Roman" w:hAnsi="Times New Roman" w:cs="Times New Roman"/>
          <w:sz w:val="24"/>
          <w:szCs w:val="28"/>
        </w:rPr>
      </w:pPr>
      <w:r w:rsidRPr="0012453C">
        <w:rPr>
          <w:rFonts w:ascii="Times New Roman" w:hAnsi="Times New Roman" w:cs="Times New Roman"/>
          <w:sz w:val="24"/>
          <w:szCs w:val="28"/>
        </w:rPr>
        <w:t>Рис. 3. Оценка пространственно-предметного компонента образовательной среды МБОУ СОШ с. Горячие Ключи</w:t>
      </w:r>
    </w:p>
    <w:p w:rsidR="00297DB7" w:rsidRDefault="00297DB7" w:rsidP="00297DB7">
      <w:pPr>
        <w:ind w:firstLine="709"/>
        <w:jc w:val="both"/>
        <w:rPr>
          <w:sz w:val="28"/>
          <w:szCs w:val="28"/>
        </w:rPr>
      </w:pPr>
    </w:p>
    <w:p w:rsidR="00297DB7" w:rsidRDefault="00297DB7" w:rsidP="00297DB7">
      <w:pPr>
        <w:ind w:firstLine="709"/>
        <w:jc w:val="both"/>
        <w:rPr>
          <w:sz w:val="28"/>
          <w:szCs w:val="28"/>
        </w:rPr>
      </w:pPr>
      <w:r w:rsidRPr="00FD58E1">
        <w:rPr>
          <w:noProof/>
          <w:sz w:val="28"/>
          <w:szCs w:val="28"/>
        </w:rPr>
        <w:lastRenderedPageBreak/>
        <w:drawing>
          <wp:inline distT="0" distB="0" distL="0" distR="0">
            <wp:extent cx="5324475" cy="3076575"/>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7DB7" w:rsidRPr="0012453C" w:rsidRDefault="00297DB7" w:rsidP="00297DB7">
      <w:pPr>
        <w:ind w:firstLine="709"/>
        <w:jc w:val="both"/>
        <w:rPr>
          <w:rFonts w:ascii="Times New Roman" w:hAnsi="Times New Roman" w:cs="Times New Roman"/>
          <w:sz w:val="24"/>
          <w:szCs w:val="28"/>
        </w:rPr>
      </w:pPr>
      <w:r w:rsidRPr="0012453C">
        <w:rPr>
          <w:rFonts w:ascii="Times New Roman" w:hAnsi="Times New Roman" w:cs="Times New Roman"/>
          <w:sz w:val="24"/>
          <w:szCs w:val="28"/>
        </w:rPr>
        <w:t>Рис. 4. Оценка социального (коммуникативного) компонента образовательной среды МБОУ СОШ с. Горячие Ключи</w:t>
      </w:r>
    </w:p>
    <w:p w:rsidR="00297DB7" w:rsidRPr="00A94C1D" w:rsidRDefault="00297DB7" w:rsidP="00297DB7">
      <w:pPr>
        <w:ind w:firstLine="709"/>
        <w:jc w:val="both"/>
        <w:rPr>
          <w:rFonts w:ascii="Times New Roman" w:hAnsi="Times New Roman" w:cs="Times New Roman"/>
          <w:sz w:val="28"/>
        </w:rPr>
      </w:pPr>
      <w:proofErr w:type="spellStart"/>
      <w:r w:rsidRPr="00A94C1D">
        <w:rPr>
          <w:rFonts w:ascii="Times New Roman" w:hAnsi="Times New Roman" w:cs="Times New Roman"/>
          <w:color w:val="000000"/>
          <w:sz w:val="28"/>
        </w:rPr>
        <w:t>Психодидактический</w:t>
      </w:r>
      <w:proofErr w:type="spellEnd"/>
      <w:r w:rsidRPr="00A94C1D">
        <w:rPr>
          <w:rFonts w:ascii="Times New Roman" w:hAnsi="Times New Roman" w:cs="Times New Roman"/>
          <w:color w:val="000000"/>
          <w:sz w:val="28"/>
        </w:rPr>
        <w:t xml:space="preserve"> (технологический) компонент образовательной среды МБОУ СОШ с. Горячие Ключи, представляющий собой совокупность учебной и других видов деятельностей, включая образовательные технологии, содержание и методы, направленные на  познавательное, личностное и социальное развитие учащихся, в меньшей степени оценивается высоко. </w:t>
      </w:r>
    </w:p>
    <w:p w:rsidR="00297DB7" w:rsidRDefault="00297DB7" w:rsidP="00297DB7">
      <w:pPr>
        <w:ind w:firstLine="709"/>
        <w:jc w:val="both"/>
        <w:rPr>
          <w:sz w:val="28"/>
          <w:szCs w:val="28"/>
        </w:rPr>
      </w:pPr>
      <w:r w:rsidRPr="00FD58E1">
        <w:rPr>
          <w:noProof/>
          <w:sz w:val="28"/>
          <w:szCs w:val="28"/>
        </w:rPr>
        <w:drawing>
          <wp:inline distT="0" distB="0" distL="0" distR="0">
            <wp:extent cx="5210175" cy="280987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7DB7" w:rsidRPr="0012453C" w:rsidRDefault="00297DB7" w:rsidP="00297DB7">
      <w:pPr>
        <w:ind w:firstLine="709"/>
        <w:jc w:val="both"/>
        <w:rPr>
          <w:rFonts w:ascii="Times New Roman" w:hAnsi="Times New Roman" w:cs="Times New Roman"/>
          <w:sz w:val="24"/>
          <w:szCs w:val="28"/>
        </w:rPr>
      </w:pPr>
      <w:r w:rsidRPr="0012453C">
        <w:rPr>
          <w:rFonts w:ascii="Times New Roman" w:hAnsi="Times New Roman" w:cs="Times New Roman"/>
          <w:sz w:val="24"/>
          <w:szCs w:val="28"/>
        </w:rPr>
        <w:t xml:space="preserve">Рис. 5. Оценка </w:t>
      </w:r>
      <w:proofErr w:type="spellStart"/>
      <w:r w:rsidRPr="0012453C">
        <w:rPr>
          <w:rFonts w:ascii="Times New Roman" w:hAnsi="Times New Roman" w:cs="Times New Roman"/>
          <w:sz w:val="24"/>
          <w:szCs w:val="28"/>
        </w:rPr>
        <w:t>психодидактического</w:t>
      </w:r>
      <w:proofErr w:type="spellEnd"/>
      <w:r w:rsidRPr="0012453C">
        <w:rPr>
          <w:rFonts w:ascii="Times New Roman" w:hAnsi="Times New Roman" w:cs="Times New Roman"/>
          <w:sz w:val="24"/>
          <w:szCs w:val="28"/>
        </w:rPr>
        <w:t xml:space="preserve"> (технологического) компонента образовательной среды МБОУ СОШ с. Горячие Ключи</w:t>
      </w:r>
    </w:p>
    <w:p w:rsidR="00766EBF" w:rsidRPr="00A94C1D" w:rsidRDefault="00297DB7" w:rsidP="00766EBF">
      <w:pPr>
        <w:ind w:firstLine="709"/>
        <w:jc w:val="both"/>
        <w:rPr>
          <w:rFonts w:ascii="Times New Roman" w:hAnsi="Times New Roman" w:cs="Times New Roman"/>
          <w:color w:val="000000"/>
          <w:sz w:val="28"/>
        </w:rPr>
      </w:pPr>
      <w:r w:rsidRPr="00A94C1D">
        <w:rPr>
          <w:rFonts w:ascii="Times New Roman" w:hAnsi="Times New Roman" w:cs="Times New Roman"/>
          <w:color w:val="000000"/>
          <w:sz w:val="28"/>
        </w:rPr>
        <w:t xml:space="preserve">Большой процент низких показателей свидетельствует о необходимости пересмотра содержательного и </w:t>
      </w:r>
      <w:proofErr w:type="spellStart"/>
      <w:r w:rsidRPr="00A94C1D">
        <w:rPr>
          <w:rFonts w:ascii="Times New Roman" w:hAnsi="Times New Roman" w:cs="Times New Roman"/>
          <w:color w:val="000000"/>
          <w:sz w:val="28"/>
        </w:rPr>
        <w:t>деятельностного</w:t>
      </w:r>
      <w:proofErr w:type="spellEnd"/>
      <w:r w:rsidRPr="00A94C1D">
        <w:rPr>
          <w:rFonts w:ascii="Times New Roman" w:hAnsi="Times New Roman" w:cs="Times New Roman"/>
          <w:color w:val="000000"/>
          <w:sz w:val="28"/>
        </w:rPr>
        <w:t xml:space="preserve"> </w:t>
      </w:r>
      <w:r w:rsidRPr="00A94C1D">
        <w:rPr>
          <w:rFonts w:ascii="Times New Roman" w:hAnsi="Times New Roman" w:cs="Times New Roman"/>
          <w:color w:val="000000"/>
          <w:sz w:val="28"/>
        </w:rPr>
        <w:lastRenderedPageBreak/>
        <w:t>(организационного) компонентов образовательной программы начального общего и основного общего образования в МБОУ СОШ с. Горячие Ключи.</w:t>
      </w:r>
    </w:p>
    <w:p w:rsidR="00297DB7" w:rsidRPr="00A94C1D" w:rsidRDefault="00297DB7" w:rsidP="00297DB7">
      <w:pPr>
        <w:ind w:firstLine="709"/>
        <w:jc w:val="both"/>
        <w:rPr>
          <w:rFonts w:ascii="Times New Roman" w:hAnsi="Times New Roman" w:cs="Times New Roman"/>
          <w:color w:val="000000"/>
          <w:sz w:val="28"/>
        </w:rPr>
      </w:pPr>
      <w:r w:rsidRPr="00A94C1D">
        <w:rPr>
          <w:rFonts w:ascii="Times New Roman" w:hAnsi="Times New Roman" w:cs="Times New Roman"/>
          <w:color w:val="000000"/>
          <w:sz w:val="28"/>
        </w:rPr>
        <w:t>Изучение и анализ теории формирования, моделирования и экспертизы образовательной среды, разработка модели РОЗ в МБОУ СОШ с. Горячие Ключи, проведенный мониторинг и анализ оценки образовательной среды МБОУ СОШ с. Горячие Ключи субъектами в лице обучающихся позволяет сделать вывод о том, что:</w:t>
      </w:r>
    </w:p>
    <w:p w:rsidR="00297DB7" w:rsidRPr="00A94C1D" w:rsidRDefault="00297DB7" w:rsidP="00297DB7">
      <w:pPr>
        <w:pStyle w:val="a5"/>
        <w:numPr>
          <w:ilvl w:val="0"/>
          <w:numId w:val="3"/>
        </w:numPr>
        <w:spacing w:after="0" w:line="240" w:lineRule="auto"/>
        <w:ind w:left="0" w:firstLine="709"/>
        <w:jc w:val="both"/>
        <w:rPr>
          <w:rFonts w:ascii="Times New Roman" w:hAnsi="Times New Roman" w:cs="Times New Roman"/>
          <w:sz w:val="28"/>
        </w:rPr>
      </w:pPr>
      <w:r w:rsidRPr="00A94C1D">
        <w:rPr>
          <w:rFonts w:ascii="Times New Roman" w:hAnsi="Times New Roman" w:cs="Times New Roman"/>
          <w:sz w:val="28"/>
        </w:rPr>
        <w:t xml:space="preserve">Пространственный – предметный компонент образовательной среды МБОУ СОШ с. Горячие Ключи, специально созданные </w:t>
      </w:r>
      <w:proofErr w:type="gramStart"/>
      <w:r w:rsidRPr="00A94C1D">
        <w:rPr>
          <w:rFonts w:ascii="Times New Roman" w:hAnsi="Times New Roman" w:cs="Times New Roman"/>
          <w:sz w:val="28"/>
        </w:rPr>
        <w:t>РОЗ</w:t>
      </w:r>
      <w:proofErr w:type="gramEnd"/>
      <w:r w:rsidRPr="00A94C1D">
        <w:rPr>
          <w:rFonts w:ascii="Times New Roman" w:hAnsi="Times New Roman" w:cs="Times New Roman"/>
          <w:sz w:val="28"/>
        </w:rPr>
        <w:t xml:space="preserve"> в том числе как инфраструктурный элемент, обладает высокими показателями, что подтверждает результат деятельности педагогического коллектива на первом этапе инновационной деятельности.</w:t>
      </w:r>
    </w:p>
    <w:p w:rsidR="00297DB7" w:rsidRPr="00A94C1D" w:rsidRDefault="00297DB7" w:rsidP="00297DB7">
      <w:pPr>
        <w:pStyle w:val="a5"/>
        <w:numPr>
          <w:ilvl w:val="0"/>
          <w:numId w:val="3"/>
        </w:numPr>
        <w:spacing w:after="0"/>
        <w:ind w:left="0" w:firstLine="709"/>
        <w:jc w:val="both"/>
        <w:rPr>
          <w:rFonts w:ascii="Times New Roman" w:hAnsi="Times New Roman" w:cs="Times New Roman"/>
          <w:sz w:val="28"/>
          <w:szCs w:val="28"/>
        </w:rPr>
      </w:pPr>
      <w:r w:rsidRPr="00A94C1D">
        <w:rPr>
          <w:rFonts w:ascii="Times New Roman" w:hAnsi="Times New Roman" w:cs="Times New Roman"/>
          <w:sz w:val="28"/>
        </w:rPr>
        <w:t xml:space="preserve">Требует особого внимания и акцента педагогического коллектива на разработку организационно-педагогических условий реализации образовательной программы НОО </w:t>
      </w:r>
      <w:proofErr w:type="gramStart"/>
      <w:r w:rsidRPr="00A94C1D">
        <w:rPr>
          <w:rFonts w:ascii="Times New Roman" w:hAnsi="Times New Roman" w:cs="Times New Roman"/>
          <w:sz w:val="28"/>
        </w:rPr>
        <w:t>и ООО</w:t>
      </w:r>
      <w:proofErr w:type="gramEnd"/>
      <w:r w:rsidRPr="00A94C1D">
        <w:rPr>
          <w:rFonts w:ascii="Times New Roman" w:hAnsi="Times New Roman" w:cs="Times New Roman"/>
          <w:sz w:val="28"/>
        </w:rPr>
        <w:t xml:space="preserve"> в соответствии с требованиями ФГОС за счет включения РОЗ в образовательный процесс и представляющего </w:t>
      </w:r>
      <w:r w:rsidRPr="00A94C1D">
        <w:rPr>
          <w:rFonts w:ascii="Times New Roman" w:hAnsi="Times New Roman" w:cs="Times New Roman"/>
          <w:color w:val="000000"/>
          <w:sz w:val="28"/>
          <w:szCs w:val="28"/>
        </w:rPr>
        <w:t xml:space="preserve">комплекс возможностей для личностного саморазвития всех субъектов образовательного процесса: </w:t>
      </w:r>
      <w:proofErr w:type="gramStart"/>
      <w:r w:rsidRPr="00A94C1D">
        <w:rPr>
          <w:rFonts w:ascii="Times New Roman" w:hAnsi="Times New Roman" w:cs="Times New Roman"/>
          <w:color w:val="000000"/>
          <w:sz w:val="28"/>
          <w:szCs w:val="28"/>
        </w:rPr>
        <w:t>У-</w:t>
      </w:r>
      <w:proofErr w:type="gramEnd"/>
      <w:r w:rsidRPr="00A94C1D">
        <w:rPr>
          <w:rFonts w:ascii="Times New Roman" w:hAnsi="Times New Roman" w:cs="Times New Roman"/>
          <w:color w:val="000000"/>
          <w:sz w:val="28"/>
          <w:szCs w:val="28"/>
        </w:rPr>
        <w:t xml:space="preserve"> П-Р.  </w:t>
      </w:r>
      <w:r w:rsidRPr="00A94C1D">
        <w:rPr>
          <w:rFonts w:ascii="Times New Roman" w:hAnsi="Times New Roman" w:cs="Times New Roman"/>
          <w:sz w:val="28"/>
          <w:szCs w:val="28"/>
        </w:rPr>
        <w:t xml:space="preserve">Необходим пересмотр содержательного и </w:t>
      </w:r>
      <w:proofErr w:type="spellStart"/>
      <w:r w:rsidRPr="00A94C1D">
        <w:rPr>
          <w:rFonts w:ascii="Times New Roman" w:hAnsi="Times New Roman" w:cs="Times New Roman"/>
          <w:sz w:val="28"/>
          <w:szCs w:val="28"/>
        </w:rPr>
        <w:t>деятельностного</w:t>
      </w:r>
      <w:proofErr w:type="spellEnd"/>
      <w:r w:rsidRPr="00A94C1D">
        <w:rPr>
          <w:rFonts w:ascii="Times New Roman" w:hAnsi="Times New Roman" w:cs="Times New Roman"/>
          <w:sz w:val="28"/>
          <w:szCs w:val="28"/>
        </w:rPr>
        <w:t xml:space="preserve"> компонентов ООП НОО </w:t>
      </w:r>
      <w:proofErr w:type="gramStart"/>
      <w:r w:rsidRPr="00A94C1D">
        <w:rPr>
          <w:rFonts w:ascii="Times New Roman" w:hAnsi="Times New Roman" w:cs="Times New Roman"/>
          <w:sz w:val="28"/>
          <w:szCs w:val="28"/>
        </w:rPr>
        <w:t>и ООО</w:t>
      </w:r>
      <w:proofErr w:type="gramEnd"/>
      <w:r w:rsidRPr="00A94C1D">
        <w:rPr>
          <w:rFonts w:ascii="Times New Roman" w:hAnsi="Times New Roman" w:cs="Times New Roman"/>
          <w:sz w:val="28"/>
          <w:szCs w:val="28"/>
        </w:rPr>
        <w:t xml:space="preserve"> с целью обеспечения эффективности социального компонентов, в итоге повышения школьной мотивации и качества образования.</w:t>
      </w:r>
    </w:p>
    <w:p w:rsidR="00297DB7" w:rsidRPr="00A94C1D" w:rsidRDefault="00297DB7" w:rsidP="00297DB7">
      <w:pPr>
        <w:pStyle w:val="a5"/>
        <w:numPr>
          <w:ilvl w:val="0"/>
          <w:numId w:val="3"/>
        </w:numPr>
        <w:spacing w:after="0"/>
        <w:ind w:left="0"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Необходима систематическая диагностика показателей компонентов РОЗ с целью выявления наиболее эффективных механизмов </w:t>
      </w:r>
    </w:p>
    <w:p w:rsidR="00297DB7" w:rsidRPr="00A94C1D" w:rsidRDefault="00297DB7" w:rsidP="00297DB7">
      <w:pPr>
        <w:pStyle w:val="a5"/>
        <w:numPr>
          <w:ilvl w:val="0"/>
          <w:numId w:val="3"/>
        </w:numPr>
        <w:spacing w:after="0"/>
        <w:ind w:left="0" w:firstLine="709"/>
        <w:jc w:val="both"/>
        <w:rPr>
          <w:rFonts w:ascii="Times New Roman" w:hAnsi="Times New Roman" w:cs="Times New Roman"/>
          <w:sz w:val="28"/>
          <w:szCs w:val="28"/>
        </w:rPr>
      </w:pPr>
      <w:r w:rsidRPr="00A94C1D">
        <w:rPr>
          <w:rFonts w:ascii="Times New Roman" w:hAnsi="Times New Roman" w:cs="Times New Roman"/>
          <w:sz w:val="28"/>
          <w:szCs w:val="28"/>
        </w:rPr>
        <w:t>Определение инновационного потенциала педагогического коллектива как наиболее важного элемента организационно – педагогических условий деятельности школы.</w:t>
      </w:r>
    </w:p>
    <w:p w:rsidR="00297DB7" w:rsidRPr="00A94C1D" w:rsidRDefault="00297DB7" w:rsidP="00297DB7">
      <w:pPr>
        <w:pStyle w:val="a5"/>
        <w:ind w:left="0" w:firstLine="709"/>
        <w:jc w:val="both"/>
        <w:rPr>
          <w:rFonts w:ascii="Times New Roman" w:hAnsi="Times New Roman" w:cs="Times New Roman"/>
          <w:sz w:val="28"/>
          <w:szCs w:val="28"/>
        </w:rPr>
      </w:pPr>
      <w:r w:rsidRPr="00A94C1D">
        <w:rPr>
          <w:rFonts w:ascii="Times New Roman" w:hAnsi="Times New Roman" w:cs="Times New Roman"/>
          <w:sz w:val="28"/>
          <w:szCs w:val="28"/>
        </w:rPr>
        <w:t xml:space="preserve">Моделирование рекреационно-образовательных зон в МБОУ СОШ с. Горячие Ключи это педагогически организованная деятельность, где  «точка взаимопроникновения» пространственно-предметного, социального, </w:t>
      </w:r>
      <w:proofErr w:type="spellStart"/>
      <w:r w:rsidRPr="00A94C1D">
        <w:rPr>
          <w:rFonts w:ascii="Times New Roman" w:hAnsi="Times New Roman" w:cs="Times New Roman"/>
          <w:sz w:val="28"/>
          <w:szCs w:val="28"/>
        </w:rPr>
        <w:t>психо-дидактического</w:t>
      </w:r>
      <w:proofErr w:type="spellEnd"/>
      <w:r w:rsidRPr="00A94C1D">
        <w:rPr>
          <w:rFonts w:ascii="Times New Roman" w:hAnsi="Times New Roman" w:cs="Times New Roman"/>
          <w:sz w:val="28"/>
          <w:szCs w:val="28"/>
        </w:rPr>
        <w:t xml:space="preserve"> (технологического) компонентов образовательной среды и субъекта образовательного процесса как «зона развивающих возможностей» способствует повышению эффективности всего образовательного процесса [16, </w:t>
      </w:r>
      <w:r w:rsidRPr="00A94C1D">
        <w:rPr>
          <w:rFonts w:ascii="Times New Roman" w:hAnsi="Times New Roman" w:cs="Times New Roman"/>
          <w:sz w:val="28"/>
          <w:szCs w:val="28"/>
          <w:lang w:val="en-US"/>
        </w:rPr>
        <w:t>C</w:t>
      </w:r>
      <w:r w:rsidRPr="00A94C1D">
        <w:rPr>
          <w:rFonts w:ascii="Times New Roman" w:hAnsi="Times New Roman" w:cs="Times New Roman"/>
          <w:sz w:val="28"/>
          <w:szCs w:val="28"/>
        </w:rPr>
        <w:t xml:space="preserve">. 61-62]. </w:t>
      </w:r>
    </w:p>
    <w:p w:rsidR="0004287F" w:rsidRDefault="00766EBF" w:rsidP="00766EBF">
      <w:pPr>
        <w:pStyle w:val="a3"/>
        <w:spacing w:line="276" w:lineRule="auto"/>
        <w:jc w:val="both"/>
        <w:rPr>
          <w:sz w:val="28"/>
          <w:szCs w:val="28"/>
        </w:rPr>
      </w:pPr>
      <w:r>
        <w:rPr>
          <w:sz w:val="28"/>
          <w:szCs w:val="28"/>
        </w:rPr>
        <w:t>Распределение по группам  «Определение уровня новаторства в школьном коллективе»</w:t>
      </w:r>
      <w:r w:rsidR="00DD4BC3">
        <w:rPr>
          <w:sz w:val="28"/>
          <w:szCs w:val="28"/>
        </w:rPr>
        <w:t>. Диагностика инновационного потенциала.</w:t>
      </w:r>
    </w:p>
    <w:p w:rsidR="00766EBF" w:rsidRDefault="00766EBF" w:rsidP="00DD4BC3">
      <w:pPr>
        <w:spacing w:after="0" w:line="240" w:lineRule="auto"/>
        <w:rPr>
          <w:rFonts w:ascii="Times New Roman" w:eastAsia="Times New Roman" w:hAnsi="Times New Roman" w:cs="Times New Roman"/>
          <w:b/>
          <w:bCs/>
          <w:color w:val="000000"/>
          <w:sz w:val="24"/>
          <w:szCs w:val="24"/>
        </w:rPr>
      </w:pPr>
    </w:p>
    <w:p w:rsidR="00BF4047" w:rsidRDefault="00BF4047" w:rsidP="00DD4BC3">
      <w:pPr>
        <w:spacing w:after="0" w:line="240" w:lineRule="auto"/>
        <w:rPr>
          <w:rFonts w:ascii="Times New Roman" w:eastAsia="Times New Roman" w:hAnsi="Times New Roman" w:cs="Times New Roman"/>
          <w:b/>
          <w:bCs/>
          <w:color w:val="000000"/>
          <w:sz w:val="24"/>
          <w:szCs w:val="24"/>
        </w:rPr>
      </w:pPr>
    </w:p>
    <w:p w:rsidR="00BF4047" w:rsidRDefault="00BF4047" w:rsidP="00DD4BC3">
      <w:pPr>
        <w:spacing w:after="0" w:line="240" w:lineRule="auto"/>
        <w:rPr>
          <w:rFonts w:ascii="Times New Roman" w:eastAsia="Times New Roman" w:hAnsi="Times New Roman" w:cs="Times New Roman"/>
          <w:b/>
          <w:bCs/>
          <w:color w:val="000000"/>
          <w:sz w:val="24"/>
          <w:szCs w:val="24"/>
        </w:rPr>
      </w:pPr>
    </w:p>
    <w:p w:rsidR="00BF4047" w:rsidRDefault="00BF4047" w:rsidP="00BF4047">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Приложение 1 </w:t>
      </w:r>
    </w:p>
    <w:p w:rsidR="00BF4047" w:rsidRDefault="00BF4047" w:rsidP="00BF404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Пример тематического планирования курса с использованием РОЗ</w:t>
      </w:r>
    </w:p>
    <w:p w:rsidR="00BF4047" w:rsidRDefault="00BF4047" w:rsidP="00DD4BC3">
      <w:pPr>
        <w:spacing w:after="0" w:line="240" w:lineRule="auto"/>
        <w:rPr>
          <w:rFonts w:ascii="Times New Roman" w:eastAsia="Times New Roman" w:hAnsi="Times New Roman" w:cs="Times New Roman"/>
          <w:b/>
          <w:bCs/>
          <w:color w:val="000000"/>
          <w:sz w:val="24"/>
          <w:szCs w:val="24"/>
        </w:rPr>
      </w:pPr>
    </w:p>
    <w:tbl>
      <w:tblPr>
        <w:tblStyle w:val="a8"/>
        <w:tblW w:w="9606" w:type="dxa"/>
        <w:tblLayout w:type="fixed"/>
        <w:tblLook w:val="04A0"/>
      </w:tblPr>
      <w:tblGrid>
        <w:gridCol w:w="1809"/>
        <w:gridCol w:w="1701"/>
        <w:gridCol w:w="1843"/>
        <w:gridCol w:w="1418"/>
        <w:gridCol w:w="1275"/>
        <w:gridCol w:w="1560"/>
      </w:tblGrid>
      <w:tr w:rsidR="00BF4047" w:rsidRPr="00B5030E" w:rsidTr="00BF4047">
        <w:tc>
          <w:tcPr>
            <w:tcW w:w="1809" w:type="dxa"/>
          </w:tcPr>
          <w:p w:rsidR="00BF4047" w:rsidRPr="00B5030E" w:rsidRDefault="00BF4047" w:rsidP="00E8371F">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Тема раздела учебного курса (урока)</w:t>
            </w:r>
          </w:p>
        </w:tc>
        <w:tc>
          <w:tcPr>
            <w:tcW w:w="1701" w:type="dxa"/>
            <w:hideMark/>
          </w:tcPr>
          <w:p w:rsidR="00BF4047" w:rsidRDefault="00BF4047" w:rsidP="00E8371F">
            <w:pPr>
              <w:jc w:val="center"/>
              <w:rPr>
                <w:rFonts w:ascii="Times New Roman" w:eastAsia="Times New Roman" w:hAnsi="Times New Roman" w:cs="Times New Roman"/>
                <w:b/>
                <w:bCs/>
                <w:sz w:val="24"/>
                <w:szCs w:val="24"/>
              </w:rPr>
            </w:pPr>
            <w:r w:rsidRPr="00B5030E">
              <w:rPr>
                <w:rFonts w:ascii="Times New Roman" w:eastAsia="Times New Roman" w:hAnsi="Times New Roman" w:cs="Times New Roman"/>
                <w:b/>
                <w:bCs/>
                <w:color w:val="000000"/>
                <w:sz w:val="24"/>
                <w:szCs w:val="24"/>
              </w:rPr>
              <w:t xml:space="preserve">РОЗ </w:t>
            </w:r>
            <w:r w:rsidRPr="00B5030E">
              <w:rPr>
                <w:rFonts w:ascii="Times New Roman" w:eastAsia="Times New Roman" w:hAnsi="Times New Roman" w:cs="Times New Roman"/>
                <w:b/>
                <w:bCs/>
                <w:sz w:val="24"/>
                <w:szCs w:val="24"/>
              </w:rPr>
              <w:t>и объекты</w:t>
            </w:r>
          </w:p>
          <w:p w:rsidR="00BF4047" w:rsidRPr="00B5030E" w:rsidRDefault="00BF4047" w:rsidP="00E8371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(пространственно-предметный компонент)</w:t>
            </w:r>
          </w:p>
        </w:tc>
        <w:tc>
          <w:tcPr>
            <w:tcW w:w="1843" w:type="dxa"/>
            <w:hideMark/>
          </w:tcPr>
          <w:p w:rsidR="00BF4047" w:rsidRDefault="00BF4047" w:rsidP="00E8371F">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w:t>
            </w:r>
            <w:r w:rsidRPr="00B5030E">
              <w:rPr>
                <w:rFonts w:ascii="Times New Roman" w:eastAsia="Times New Roman" w:hAnsi="Times New Roman" w:cs="Times New Roman"/>
                <w:b/>
                <w:bCs/>
                <w:color w:val="000000"/>
                <w:sz w:val="24"/>
                <w:szCs w:val="24"/>
              </w:rPr>
              <w:t>ункциональная роль</w:t>
            </w:r>
          </w:p>
          <w:p w:rsidR="00BF4047" w:rsidRPr="00B5030E" w:rsidRDefault="00BF4047" w:rsidP="00E8371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 изучении школьного предмета, раздела, урока</w:t>
            </w:r>
          </w:p>
        </w:tc>
        <w:tc>
          <w:tcPr>
            <w:tcW w:w="1418" w:type="dxa"/>
            <w:hideMark/>
          </w:tcPr>
          <w:p w:rsidR="00BF4047" w:rsidRPr="00B5030E" w:rsidRDefault="00BF4047" w:rsidP="00E8371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Содержательный компонент</w:t>
            </w:r>
          </w:p>
        </w:tc>
        <w:tc>
          <w:tcPr>
            <w:tcW w:w="1275" w:type="dxa"/>
          </w:tcPr>
          <w:p w:rsidR="00BF4047" w:rsidRPr="00B5030E" w:rsidRDefault="00BF4047" w:rsidP="00E8371F">
            <w:pPr>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Деятельностный</w:t>
            </w:r>
            <w:proofErr w:type="spellEnd"/>
            <w:r>
              <w:rPr>
                <w:rFonts w:ascii="Times New Roman" w:eastAsia="Times New Roman" w:hAnsi="Times New Roman" w:cs="Times New Roman"/>
                <w:b/>
                <w:bCs/>
                <w:color w:val="000000"/>
                <w:sz w:val="24"/>
                <w:szCs w:val="24"/>
              </w:rPr>
              <w:t xml:space="preserve"> компонент</w:t>
            </w:r>
          </w:p>
        </w:tc>
        <w:tc>
          <w:tcPr>
            <w:tcW w:w="1560" w:type="dxa"/>
          </w:tcPr>
          <w:p w:rsidR="00BF4047" w:rsidRPr="00B5030E" w:rsidRDefault="00BF4047" w:rsidP="00E8371F">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Запланированный (возможный) эффект</w:t>
            </w:r>
          </w:p>
        </w:tc>
      </w:tr>
      <w:tr w:rsidR="00BF4047" w:rsidRPr="00B5030E" w:rsidTr="00BF4047">
        <w:tc>
          <w:tcPr>
            <w:tcW w:w="1809" w:type="dxa"/>
          </w:tcPr>
          <w:p w:rsidR="00BF4047" w:rsidRDefault="00BF4047" w:rsidP="00E8371F">
            <w:pPr>
              <w:jc w:val="center"/>
              <w:rPr>
                <w:rFonts w:ascii="Times New Roman" w:eastAsia="Times New Roman" w:hAnsi="Times New Roman" w:cs="Times New Roman"/>
                <w:b/>
                <w:bCs/>
                <w:color w:val="000000"/>
                <w:sz w:val="24"/>
                <w:szCs w:val="24"/>
              </w:rPr>
            </w:pPr>
          </w:p>
        </w:tc>
        <w:tc>
          <w:tcPr>
            <w:tcW w:w="1701" w:type="dxa"/>
            <w:hideMark/>
          </w:tcPr>
          <w:p w:rsidR="00BF4047" w:rsidRDefault="00BF4047" w:rsidP="00E8371F">
            <w:pPr>
              <w:jc w:val="center"/>
              <w:rPr>
                <w:rFonts w:ascii="Times New Roman" w:eastAsia="Times New Roman" w:hAnsi="Times New Roman" w:cs="Times New Roman"/>
                <w:b/>
                <w:bCs/>
                <w:color w:val="000000"/>
                <w:sz w:val="24"/>
                <w:szCs w:val="24"/>
              </w:rPr>
            </w:pPr>
          </w:p>
          <w:p w:rsidR="00BF4047" w:rsidRPr="00B5030E" w:rsidRDefault="00BF4047" w:rsidP="00E8371F">
            <w:pPr>
              <w:jc w:val="center"/>
              <w:rPr>
                <w:rFonts w:ascii="Times New Roman" w:eastAsia="Times New Roman" w:hAnsi="Times New Roman" w:cs="Times New Roman"/>
                <w:b/>
                <w:bCs/>
                <w:color w:val="000000"/>
                <w:sz w:val="24"/>
                <w:szCs w:val="24"/>
              </w:rPr>
            </w:pPr>
          </w:p>
        </w:tc>
        <w:tc>
          <w:tcPr>
            <w:tcW w:w="1843" w:type="dxa"/>
            <w:hideMark/>
          </w:tcPr>
          <w:p w:rsidR="00BF4047" w:rsidRPr="00B5030E" w:rsidRDefault="00BF4047" w:rsidP="00E8371F">
            <w:pPr>
              <w:jc w:val="center"/>
              <w:rPr>
                <w:rFonts w:ascii="Times New Roman" w:eastAsia="Times New Roman" w:hAnsi="Times New Roman" w:cs="Times New Roman"/>
                <w:b/>
                <w:bCs/>
                <w:sz w:val="24"/>
                <w:szCs w:val="24"/>
                <w:u w:val="single"/>
              </w:rPr>
            </w:pPr>
          </w:p>
        </w:tc>
        <w:tc>
          <w:tcPr>
            <w:tcW w:w="1418" w:type="dxa"/>
            <w:hideMark/>
          </w:tcPr>
          <w:p w:rsidR="00BF4047" w:rsidRPr="00B5030E" w:rsidRDefault="00BF4047" w:rsidP="00E8371F">
            <w:pPr>
              <w:jc w:val="center"/>
              <w:rPr>
                <w:rFonts w:ascii="Times New Roman" w:eastAsia="Times New Roman" w:hAnsi="Times New Roman" w:cs="Times New Roman"/>
                <w:b/>
                <w:bCs/>
                <w:color w:val="000000"/>
                <w:sz w:val="24"/>
                <w:szCs w:val="24"/>
              </w:rPr>
            </w:pPr>
          </w:p>
        </w:tc>
        <w:tc>
          <w:tcPr>
            <w:tcW w:w="1275" w:type="dxa"/>
          </w:tcPr>
          <w:p w:rsidR="00BF4047" w:rsidRPr="00B5030E" w:rsidRDefault="00BF4047" w:rsidP="00E8371F">
            <w:pPr>
              <w:jc w:val="center"/>
              <w:rPr>
                <w:rFonts w:ascii="Times New Roman" w:eastAsia="Times New Roman" w:hAnsi="Times New Roman" w:cs="Times New Roman"/>
                <w:b/>
                <w:bCs/>
                <w:color w:val="000000"/>
                <w:sz w:val="24"/>
                <w:szCs w:val="24"/>
              </w:rPr>
            </w:pPr>
          </w:p>
        </w:tc>
        <w:tc>
          <w:tcPr>
            <w:tcW w:w="1560" w:type="dxa"/>
          </w:tcPr>
          <w:p w:rsidR="00BF4047" w:rsidRPr="00B5030E" w:rsidRDefault="00BF4047" w:rsidP="00E8371F">
            <w:pPr>
              <w:jc w:val="center"/>
              <w:rPr>
                <w:rFonts w:ascii="Times New Roman" w:eastAsia="Times New Roman" w:hAnsi="Times New Roman" w:cs="Times New Roman"/>
                <w:b/>
                <w:bCs/>
                <w:color w:val="000000"/>
                <w:sz w:val="24"/>
                <w:szCs w:val="24"/>
              </w:rPr>
            </w:pPr>
          </w:p>
        </w:tc>
      </w:tr>
      <w:tr w:rsidR="00BF4047" w:rsidRPr="00B5030E" w:rsidTr="00BF4047">
        <w:tc>
          <w:tcPr>
            <w:tcW w:w="1809" w:type="dxa"/>
          </w:tcPr>
          <w:p w:rsidR="00BF4047" w:rsidRDefault="00BF4047" w:rsidP="00E8371F">
            <w:pPr>
              <w:jc w:val="center"/>
              <w:rPr>
                <w:rFonts w:ascii="Times New Roman" w:eastAsia="Times New Roman" w:hAnsi="Times New Roman" w:cs="Times New Roman"/>
                <w:b/>
                <w:bCs/>
                <w:color w:val="000000"/>
                <w:sz w:val="24"/>
                <w:szCs w:val="24"/>
              </w:rPr>
            </w:pPr>
          </w:p>
        </w:tc>
        <w:tc>
          <w:tcPr>
            <w:tcW w:w="1701" w:type="dxa"/>
            <w:hideMark/>
          </w:tcPr>
          <w:p w:rsidR="00BF4047" w:rsidRDefault="00BF4047" w:rsidP="00E8371F">
            <w:pPr>
              <w:jc w:val="center"/>
              <w:rPr>
                <w:rFonts w:ascii="Times New Roman" w:eastAsia="Times New Roman" w:hAnsi="Times New Roman" w:cs="Times New Roman"/>
                <w:b/>
                <w:bCs/>
                <w:color w:val="000000"/>
                <w:sz w:val="24"/>
                <w:szCs w:val="24"/>
              </w:rPr>
            </w:pPr>
          </w:p>
          <w:p w:rsidR="00BF4047" w:rsidRDefault="00BF4047" w:rsidP="00E8371F">
            <w:pPr>
              <w:jc w:val="center"/>
              <w:rPr>
                <w:rFonts w:ascii="Times New Roman" w:eastAsia="Times New Roman" w:hAnsi="Times New Roman" w:cs="Times New Roman"/>
                <w:b/>
                <w:bCs/>
                <w:color w:val="000000"/>
                <w:sz w:val="24"/>
                <w:szCs w:val="24"/>
              </w:rPr>
            </w:pPr>
          </w:p>
        </w:tc>
        <w:tc>
          <w:tcPr>
            <w:tcW w:w="1843" w:type="dxa"/>
            <w:hideMark/>
          </w:tcPr>
          <w:p w:rsidR="00BF4047" w:rsidRPr="00B5030E" w:rsidRDefault="00BF4047" w:rsidP="00E8371F">
            <w:pPr>
              <w:jc w:val="center"/>
              <w:rPr>
                <w:rFonts w:ascii="Times New Roman" w:eastAsia="Times New Roman" w:hAnsi="Times New Roman" w:cs="Times New Roman"/>
                <w:b/>
                <w:bCs/>
                <w:sz w:val="24"/>
                <w:szCs w:val="24"/>
                <w:u w:val="single"/>
              </w:rPr>
            </w:pPr>
          </w:p>
        </w:tc>
        <w:tc>
          <w:tcPr>
            <w:tcW w:w="1418" w:type="dxa"/>
            <w:hideMark/>
          </w:tcPr>
          <w:p w:rsidR="00BF4047" w:rsidRPr="00B5030E" w:rsidRDefault="00BF4047" w:rsidP="00E8371F">
            <w:pPr>
              <w:jc w:val="center"/>
              <w:rPr>
                <w:rFonts w:ascii="Times New Roman" w:eastAsia="Times New Roman" w:hAnsi="Times New Roman" w:cs="Times New Roman"/>
                <w:b/>
                <w:bCs/>
                <w:color w:val="000000"/>
                <w:sz w:val="24"/>
                <w:szCs w:val="24"/>
              </w:rPr>
            </w:pPr>
          </w:p>
        </w:tc>
        <w:tc>
          <w:tcPr>
            <w:tcW w:w="1275" w:type="dxa"/>
          </w:tcPr>
          <w:p w:rsidR="00BF4047" w:rsidRPr="00B5030E" w:rsidRDefault="00BF4047" w:rsidP="00E8371F">
            <w:pPr>
              <w:jc w:val="center"/>
              <w:rPr>
                <w:rFonts w:ascii="Times New Roman" w:eastAsia="Times New Roman" w:hAnsi="Times New Roman" w:cs="Times New Roman"/>
                <w:b/>
                <w:bCs/>
                <w:color w:val="000000"/>
                <w:sz w:val="24"/>
                <w:szCs w:val="24"/>
              </w:rPr>
            </w:pPr>
          </w:p>
        </w:tc>
        <w:tc>
          <w:tcPr>
            <w:tcW w:w="1560" w:type="dxa"/>
          </w:tcPr>
          <w:p w:rsidR="00BF4047" w:rsidRPr="00B5030E" w:rsidRDefault="00BF4047" w:rsidP="00E8371F">
            <w:pPr>
              <w:jc w:val="center"/>
              <w:rPr>
                <w:rFonts w:ascii="Times New Roman" w:eastAsia="Times New Roman" w:hAnsi="Times New Roman" w:cs="Times New Roman"/>
                <w:b/>
                <w:bCs/>
                <w:color w:val="000000"/>
                <w:sz w:val="24"/>
                <w:szCs w:val="24"/>
              </w:rPr>
            </w:pPr>
          </w:p>
        </w:tc>
      </w:tr>
    </w:tbl>
    <w:p w:rsidR="00BF4047" w:rsidRDefault="00BF4047" w:rsidP="00DD4BC3">
      <w:pPr>
        <w:spacing w:after="0" w:line="240" w:lineRule="auto"/>
        <w:rPr>
          <w:rFonts w:ascii="Times New Roman" w:eastAsia="Times New Roman" w:hAnsi="Times New Roman" w:cs="Times New Roman"/>
          <w:b/>
          <w:bCs/>
          <w:color w:val="000000"/>
          <w:sz w:val="24"/>
          <w:szCs w:val="24"/>
        </w:rPr>
        <w:sectPr w:rsidR="00BF4047">
          <w:pgSz w:w="11906" w:h="16838"/>
          <w:pgMar w:top="1134" w:right="850" w:bottom="1134" w:left="1701" w:header="708" w:footer="708" w:gutter="0"/>
          <w:cols w:space="708"/>
          <w:docGrid w:linePitch="360"/>
        </w:sectPr>
      </w:pPr>
    </w:p>
    <w:p w:rsidR="00766EBF" w:rsidRDefault="00766EBF" w:rsidP="008E06BC">
      <w:pPr>
        <w:jc w:val="both"/>
        <w:rPr>
          <w:rFonts w:ascii="Times New Roman" w:hAnsi="Times New Roman" w:cs="Times New Roman"/>
          <w:sz w:val="28"/>
          <w:szCs w:val="28"/>
        </w:rPr>
      </w:pPr>
    </w:p>
    <w:p w:rsidR="00766EBF" w:rsidRDefault="00766EBF" w:rsidP="008E06BC">
      <w:pPr>
        <w:jc w:val="both"/>
        <w:rPr>
          <w:rFonts w:ascii="Times New Roman" w:hAnsi="Times New Roman" w:cs="Times New Roman"/>
          <w:sz w:val="28"/>
          <w:szCs w:val="28"/>
        </w:rPr>
      </w:pPr>
    </w:p>
    <w:p w:rsidR="00766EBF" w:rsidRPr="00A94C1D" w:rsidRDefault="00766EBF" w:rsidP="008E06BC">
      <w:pPr>
        <w:jc w:val="both"/>
        <w:rPr>
          <w:rFonts w:ascii="Times New Roman" w:hAnsi="Times New Roman" w:cs="Times New Roman"/>
          <w:sz w:val="28"/>
          <w:szCs w:val="28"/>
        </w:rPr>
      </w:pPr>
    </w:p>
    <w:sectPr w:rsidR="00766EBF" w:rsidRPr="00A94C1D" w:rsidSect="00E61BB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3BF7"/>
    <w:multiLevelType w:val="hybridMultilevel"/>
    <w:tmpl w:val="56B4C606"/>
    <w:lvl w:ilvl="0" w:tplc="DB7A928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865BDF"/>
    <w:multiLevelType w:val="multilevel"/>
    <w:tmpl w:val="27344DB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6CB4B8E"/>
    <w:multiLevelType w:val="hybridMultilevel"/>
    <w:tmpl w:val="B09849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287F"/>
    <w:rsid w:val="00016554"/>
    <w:rsid w:val="0004287F"/>
    <w:rsid w:val="0012453C"/>
    <w:rsid w:val="00145DF0"/>
    <w:rsid w:val="001E0413"/>
    <w:rsid w:val="00233AF8"/>
    <w:rsid w:val="00297DB7"/>
    <w:rsid w:val="00352E14"/>
    <w:rsid w:val="0043517F"/>
    <w:rsid w:val="00670F78"/>
    <w:rsid w:val="006F3D1F"/>
    <w:rsid w:val="00766EBF"/>
    <w:rsid w:val="007F513E"/>
    <w:rsid w:val="008E06BC"/>
    <w:rsid w:val="009658D2"/>
    <w:rsid w:val="00A048BA"/>
    <w:rsid w:val="00A14CA2"/>
    <w:rsid w:val="00A94C1D"/>
    <w:rsid w:val="00BF4047"/>
    <w:rsid w:val="00C17B6E"/>
    <w:rsid w:val="00DD4BC3"/>
    <w:rsid w:val="00E61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4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28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048BA"/>
    <w:rPr>
      <w:color w:val="0000FF" w:themeColor="hyperlink"/>
      <w:u w:val="single"/>
    </w:rPr>
  </w:style>
  <w:style w:type="paragraph" w:styleId="a5">
    <w:name w:val="List Paragraph"/>
    <w:basedOn w:val="a"/>
    <w:uiPriority w:val="34"/>
    <w:qFormat/>
    <w:rsid w:val="00297DB7"/>
    <w:pPr>
      <w:ind w:left="720"/>
      <w:contextualSpacing/>
    </w:pPr>
  </w:style>
  <w:style w:type="paragraph" w:styleId="a6">
    <w:name w:val="Balloon Text"/>
    <w:basedOn w:val="a"/>
    <w:link w:val="a7"/>
    <w:uiPriority w:val="99"/>
    <w:semiHidden/>
    <w:unhideWhenUsed/>
    <w:rsid w:val="00297D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7DB7"/>
    <w:rPr>
      <w:rFonts w:ascii="Tahoma" w:hAnsi="Tahoma" w:cs="Tahoma"/>
      <w:sz w:val="16"/>
      <w:szCs w:val="16"/>
    </w:rPr>
  </w:style>
  <w:style w:type="table" w:styleId="a8">
    <w:name w:val="Table Grid"/>
    <w:basedOn w:val="a1"/>
    <w:uiPriority w:val="59"/>
    <w:rsid w:val="00766E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rklych-sk.ru/svedeniya-ob-obrazovatelnoj-organizatsii/dokumenty" TargetMode="External"/><Relationship Id="rId11" Type="http://schemas.openxmlformats.org/officeDocument/2006/relationships/fontTable" Target="fontTable.xml"/><Relationship Id="rId5" Type="http://schemas.openxmlformats.org/officeDocument/2006/relationships/hyperlink" Target="http://gorklych-sk.ru/images/download/rid/KalendarnyPlanRabotyRIP.pdf"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percentStacked"/>
        <c:ser>
          <c:idx val="0"/>
          <c:order val="0"/>
          <c:tx>
            <c:strRef>
              <c:f>Лист1!$B$1</c:f>
              <c:strCache>
                <c:ptCount val="1"/>
                <c:pt idx="0">
                  <c:v>Низкий уровень</c:v>
                </c:pt>
              </c:strCache>
            </c:strRef>
          </c:tx>
          <c:dLbls>
            <c:spPr>
              <a:noFill/>
              <a:ln>
                <a:noFill/>
              </a:ln>
              <a:effectLst/>
            </c:spPr>
            <c:showVal val="1"/>
            <c:extLst>
              <c:ext xmlns:c15="http://schemas.microsoft.com/office/drawing/2012/chart" uri="{CE6537A1-D6FC-4f65-9D91-7224C49458BB}">
                <c15:showLeaderLines val="0"/>
              </c:ext>
            </c:extLst>
          </c:dLbls>
          <c:cat>
            <c:strRef>
              <c:f>Лист1!$A$2:$A$8</c:f>
              <c:strCache>
                <c:ptCount val="7"/>
                <c:pt idx="0">
                  <c:v>4 класс</c:v>
                </c:pt>
                <c:pt idx="1">
                  <c:v>5 класс</c:v>
                </c:pt>
                <c:pt idx="2">
                  <c:v>6 класс</c:v>
                </c:pt>
                <c:pt idx="3">
                  <c:v>7 класс</c:v>
                </c:pt>
                <c:pt idx="4">
                  <c:v>8 класс</c:v>
                </c:pt>
                <c:pt idx="5">
                  <c:v>9 класс</c:v>
                </c:pt>
                <c:pt idx="6">
                  <c:v>10 класс</c:v>
                </c:pt>
              </c:strCache>
            </c:strRef>
          </c:cat>
          <c:val>
            <c:numRef>
              <c:f>Лист1!$B$2:$B$8</c:f>
              <c:numCache>
                <c:formatCode>0%</c:formatCode>
                <c:ptCount val="7"/>
                <c:pt idx="0">
                  <c:v>0.14000000000000001</c:v>
                </c:pt>
                <c:pt idx="1">
                  <c:v>0</c:v>
                </c:pt>
                <c:pt idx="2">
                  <c:v>0</c:v>
                </c:pt>
                <c:pt idx="3">
                  <c:v>0</c:v>
                </c:pt>
                <c:pt idx="4">
                  <c:v>0</c:v>
                </c:pt>
                <c:pt idx="5">
                  <c:v>0</c:v>
                </c:pt>
                <c:pt idx="6">
                  <c:v>0</c:v>
                </c:pt>
              </c:numCache>
            </c:numRef>
          </c:val>
        </c:ser>
        <c:ser>
          <c:idx val="1"/>
          <c:order val="1"/>
          <c:tx>
            <c:strRef>
              <c:f>Лист1!$C$1</c:f>
              <c:strCache>
                <c:ptCount val="1"/>
                <c:pt idx="0">
                  <c:v>Сниженный уровень</c:v>
                </c:pt>
              </c:strCache>
            </c:strRef>
          </c:tx>
          <c:dLbls>
            <c:spPr>
              <a:noFill/>
              <a:ln>
                <a:noFill/>
              </a:ln>
              <a:effectLst/>
            </c:spPr>
            <c:showVal val="1"/>
            <c:extLst>
              <c:ext xmlns:c15="http://schemas.microsoft.com/office/drawing/2012/chart" uri="{CE6537A1-D6FC-4f65-9D91-7224C49458BB}">
                <c15:showLeaderLines val="0"/>
              </c:ext>
            </c:extLst>
          </c:dLbls>
          <c:cat>
            <c:strRef>
              <c:f>Лист1!$A$2:$A$8</c:f>
              <c:strCache>
                <c:ptCount val="7"/>
                <c:pt idx="0">
                  <c:v>4 класс</c:v>
                </c:pt>
                <c:pt idx="1">
                  <c:v>5 класс</c:v>
                </c:pt>
                <c:pt idx="2">
                  <c:v>6 класс</c:v>
                </c:pt>
                <c:pt idx="3">
                  <c:v>7 класс</c:v>
                </c:pt>
                <c:pt idx="4">
                  <c:v>8 класс</c:v>
                </c:pt>
                <c:pt idx="5">
                  <c:v>9 класс</c:v>
                </c:pt>
                <c:pt idx="6">
                  <c:v>10 класс</c:v>
                </c:pt>
              </c:strCache>
            </c:strRef>
          </c:cat>
          <c:val>
            <c:numRef>
              <c:f>Лист1!$C$2:$C$8</c:f>
              <c:numCache>
                <c:formatCode>0%</c:formatCode>
                <c:ptCount val="7"/>
                <c:pt idx="0">
                  <c:v>0.1</c:v>
                </c:pt>
                <c:pt idx="1">
                  <c:v>0</c:v>
                </c:pt>
                <c:pt idx="2">
                  <c:v>0</c:v>
                </c:pt>
                <c:pt idx="3">
                  <c:v>0.11000000000000007</c:v>
                </c:pt>
                <c:pt idx="4">
                  <c:v>0</c:v>
                </c:pt>
                <c:pt idx="5">
                  <c:v>0</c:v>
                </c:pt>
                <c:pt idx="6">
                  <c:v>0</c:v>
                </c:pt>
              </c:numCache>
            </c:numRef>
          </c:val>
        </c:ser>
        <c:ser>
          <c:idx val="2"/>
          <c:order val="2"/>
          <c:tx>
            <c:strRef>
              <c:f>Лист1!$D$1</c:f>
              <c:strCache>
                <c:ptCount val="1"/>
                <c:pt idx="0">
                  <c:v>Нормальный (средний) уровень</c:v>
                </c:pt>
              </c:strCache>
            </c:strRef>
          </c:tx>
          <c:dLbls>
            <c:dLbl>
              <c:idx val="0"/>
              <c:layout>
                <c:manualLayout>
                  <c:x val="4.6296296296296481E-2"/>
                  <c:y val="3.9682539682539828E-3"/>
                </c:manualLayout>
              </c:layout>
              <c:showVal val="1"/>
              <c:extLst>
                <c:ext xmlns:c15="http://schemas.microsoft.com/office/drawing/2012/chart" uri="{CE6537A1-D6FC-4f65-9D91-7224C49458BB}"/>
              </c:extLst>
            </c:dLbl>
            <c:dLbl>
              <c:idx val="2"/>
              <c:layout>
                <c:manualLayout>
                  <c:x val="3.4722222222222272E-2"/>
                  <c:y val="-1.1904761904762026E-2"/>
                </c:manualLayout>
              </c:layout>
              <c:showVal val="1"/>
              <c:extLst>
                <c:ext xmlns:c15="http://schemas.microsoft.com/office/drawing/2012/chart" uri="{CE6537A1-D6FC-4f65-9D91-7224C49458BB}"/>
              </c:extLst>
            </c:dLbl>
            <c:dLbl>
              <c:idx val="3"/>
              <c:layout>
                <c:manualLayout>
                  <c:x val="3.4722222222222245E-2"/>
                  <c:y val="3.1746031746031744E-2"/>
                </c:manualLayout>
              </c:layout>
              <c:showVal val="1"/>
              <c:extLst>
                <c:ext xmlns:c15="http://schemas.microsoft.com/office/drawing/2012/chart" uri="{CE6537A1-D6FC-4f65-9D91-7224C49458BB}"/>
              </c:extLst>
            </c:dLbl>
            <c:dLbl>
              <c:idx val="4"/>
              <c:layout>
                <c:manualLayout>
                  <c:x val="3.4722222222222245E-2"/>
                  <c:y val="0"/>
                </c:manualLayout>
              </c:layout>
              <c:showVal val="1"/>
              <c:extLst>
                <c:ext xmlns:c15="http://schemas.microsoft.com/office/drawing/2012/chart" uri="{CE6537A1-D6FC-4f65-9D91-7224C49458BB}"/>
              </c:extLst>
            </c:dLbl>
            <c:dLbl>
              <c:idx val="5"/>
              <c:layout>
                <c:manualLayout>
                  <c:x val="3.7037037037037146E-2"/>
                  <c:y val="7.2750482331544175E-17"/>
                </c:manualLayout>
              </c:layout>
              <c:showVal val="1"/>
              <c:extLst>
                <c:ext xmlns:c15="http://schemas.microsoft.com/office/drawing/2012/chart" uri="{CE6537A1-D6FC-4f65-9D91-7224C49458BB}"/>
              </c:extLst>
            </c:dLbl>
            <c:dLbl>
              <c:idx val="6"/>
              <c:layout>
                <c:manualLayout>
                  <c:x val="5.7870370370370385E-2"/>
                  <c:y val="-3.1246094245495427E-7"/>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Лист1!$A$2:$A$8</c:f>
              <c:strCache>
                <c:ptCount val="7"/>
                <c:pt idx="0">
                  <c:v>4 класс</c:v>
                </c:pt>
                <c:pt idx="1">
                  <c:v>5 класс</c:v>
                </c:pt>
                <c:pt idx="2">
                  <c:v>6 класс</c:v>
                </c:pt>
                <c:pt idx="3">
                  <c:v>7 класс</c:v>
                </c:pt>
                <c:pt idx="4">
                  <c:v>8 класс</c:v>
                </c:pt>
                <c:pt idx="5">
                  <c:v>9 класс</c:v>
                </c:pt>
                <c:pt idx="6">
                  <c:v>10 класс</c:v>
                </c:pt>
              </c:strCache>
            </c:strRef>
          </c:cat>
          <c:val>
            <c:numRef>
              <c:f>Лист1!$D$2:$D$8</c:f>
              <c:numCache>
                <c:formatCode>0%</c:formatCode>
                <c:ptCount val="7"/>
                <c:pt idx="0">
                  <c:v>0.56999999999999995</c:v>
                </c:pt>
                <c:pt idx="1">
                  <c:v>6.0000000000000116E-2</c:v>
                </c:pt>
                <c:pt idx="2">
                  <c:v>0.33000000000000124</c:v>
                </c:pt>
                <c:pt idx="3">
                  <c:v>0.61000000000000065</c:v>
                </c:pt>
                <c:pt idx="4">
                  <c:v>0.4</c:v>
                </c:pt>
                <c:pt idx="5">
                  <c:v>0.5</c:v>
                </c:pt>
                <c:pt idx="6">
                  <c:v>0.33000000000000124</c:v>
                </c:pt>
              </c:numCache>
            </c:numRef>
          </c:val>
        </c:ser>
        <c:ser>
          <c:idx val="3"/>
          <c:order val="3"/>
          <c:tx>
            <c:strRef>
              <c:f>Лист1!$E$1</c:f>
              <c:strCache>
                <c:ptCount val="1"/>
                <c:pt idx="0">
                  <c:v>Высокий уровень</c:v>
                </c:pt>
              </c:strCache>
            </c:strRef>
          </c:tx>
          <c:dLbls>
            <c:dLbl>
              <c:idx val="0"/>
              <c:layout>
                <c:manualLayout>
                  <c:x val="4.8611111111111133E-2"/>
                  <c:y val="3.9682539682539828E-3"/>
                </c:manualLayout>
              </c:layout>
              <c:showVal val="1"/>
              <c:extLst>
                <c:ext xmlns:c15="http://schemas.microsoft.com/office/drawing/2012/chart" uri="{CE6537A1-D6FC-4f65-9D91-7224C49458BB}"/>
              </c:extLst>
            </c:dLbl>
            <c:dLbl>
              <c:idx val="1"/>
              <c:layout>
                <c:manualLayout>
                  <c:x val="4.3981481481481503E-2"/>
                  <c:y val="-7.5396825396825587E-2"/>
                </c:manualLayout>
              </c:layout>
              <c:showVal val="1"/>
              <c:extLst>
                <c:ext xmlns:c15="http://schemas.microsoft.com/office/drawing/2012/chart" uri="{CE6537A1-D6FC-4f65-9D91-7224C49458BB}"/>
              </c:extLst>
            </c:dLbl>
            <c:dLbl>
              <c:idx val="2"/>
              <c:layout>
                <c:manualLayout>
                  <c:x val="4.6296296296296523E-2"/>
                  <c:y val="3.9682539682539828E-3"/>
                </c:manualLayout>
              </c:layout>
              <c:showVal val="1"/>
              <c:extLst>
                <c:ext xmlns:c15="http://schemas.microsoft.com/office/drawing/2012/chart" uri="{CE6537A1-D6FC-4f65-9D91-7224C49458BB}"/>
              </c:extLst>
            </c:dLbl>
            <c:dLbl>
              <c:idx val="3"/>
              <c:layout>
                <c:manualLayout>
                  <c:x val="5.0925925925925992E-2"/>
                  <c:y val="0"/>
                </c:manualLayout>
              </c:layout>
              <c:showVal val="1"/>
              <c:extLst>
                <c:ext xmlns:c15="http://schemas.microsoft.com/office/drawing/2012/chart" uri="{CE6537A1-D6FC-4f65-9D91-7224C49458BB}"/>
              </c:extLst>
            </c:dLbl>
            <c:dLbl>
              <c:idx val="4"/>
              <c:layout>
                <c:manualLayout>
                  <c:x val="4.6296296296296481E-2"/>
                  <c:y val="7.9365079365079898E-3"/>
                </c:manualLayout>
              </c:layout>
              <c:showVal val="1"/>
              <c:extLst>
                <c:ext xmlns:c15="http://schemas.microsoft.com/office/drawing/2012/chart" uri="{CE6537A1-D6FC-4f65-9D91-7224C49458BB}"/>
              </c:extLst>
            </c:dLbl>
            <c:dLbl>
              <c:idx val="5"/>
              <c:layout>
                <c:manualLayout>
                  <c:x val="4.3981481481481503E-2"/>
                  <c:y val="0"/>
                </c:manualLayout>
              </c:layout>
              <c:showVal val="1"/>
              <c:extLst>
                <c:ext xmlns:c15="http://schemas.microsoft.com/office/drawing/2012/chart" uri="{CE6537A1-D6FC-4f65-9D91-7224C49458BB}"/>
              </c:extLst>
            </c:dLbl>
            <c:dLbl>
              <c:idx val="6"/>
              <c:layout>
                <c:manualLayout>
                  <c:x val="4.8611111111111133E-2"/>
                  <c:y val="3.9682539682539828E-3"/>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Лист1!$A$2:$A$8</c:f>
              <c:strCache>
                <c:ptCount val="7"/>
                <c:pt idx="0">
                  <c:v>4 класс</c:v>
                </c:pt>
                <c:pt idx="1">
                  <c:v>5 класс</c:v>
                </c:pt>
                <c:pt idx="2">
                  <c:v>6 класс</c:v>
                </c:pt>
                <c:pt idx="3">
                  <c:v>7 класс</c:v>
                </c:pt>
                <c:pt idx="4">
                  <c:v>8 класс</c:v>
                </c:pt>
                <c:pt idx="5">
                  <c:v>9 класс</c:v>
                </c:pt>
                <c:pt idx="6">
                  <c:v>10 класс</c:v>
                </c:pt>
              </c:strCache>
            </c:strRef>
          </c:cat>
          <c:val>
            <c:numRef>
              <c:f>Лист1!$E$2:$E$8</c:f>
              <c:numCache>
                <c:formatCode>0%</c:formatCode>
                <c:ptCount val="7"/>
                <c:pt idx="0">
                  <c:v>0.19000000000000014</c:v>
                </c:pt>
                <c:pt idx="1">
                  <c:v>0.5</c:v>
                </c:pt>
                <c:pt idx="2">
                  <c:v>0.56000000000000005</c:v>
                </c:pt>
                <c:pt idx="3">
                  <c:v>0.28000000000000008</c:v>
                </c:pt>
                <c:pt idx="4">
                  <c:v>0.60000000000000064</c:v>
                </c:pt>
                <c:pt idx="5">
                  <c:v>0.5</c:v>
                </c:pt>
                <c:pt idx="6">
                  <c:v>0.67000000000000248</c:v>
                </c:pt>
              </c:numCache>
            </c:numRef>
          </c:val>
        </c:ser>
        <c:ser>
          <c:idx val="4"/>
          <c:order val="4"/>
          <c:tx>
            <c:strRef>
              <c:f>Лист1!$F$1</c:f>
              <c:strCache>
                <c:ptCount val="1"/>
                <c:pt idx="0">
                  <c:v>Очень высокий уровень</c:v>
                </c:pt>
              </c:strCache>
            </c:strRef>
          </c:tx>
          <c:dLbls>
            <c:dLbl>
              <c:idx val="0"/>
              <c:layout>
                <c:manualLayout>
                  <c:x val="4.6296296296296511E-3"/>
                  <c:y val="-4.7619047619047693E-2"/>
                </c:manualLayout>
              </c:layout>
              <c:showVal val="1"/>
              <c:extLst>
                <c:ext xmlns:c15="http://schemas.microsoft.com/office/drawing/2012/chart" uri="{CE6537A1-D6FC-4f65-9D91-7224C49458BB}"/>
              </c:extLst>
            </c:dLbl>
            <c:dLbl>
              <c:idx val="1"/>
              <c:layout>
                <c:manualLayout>
                  <c:x val="6.9444444444444709E-3"/>
                  <c:y val="-0.20634920634920695"/>
                </c:manualLayout>
              </c:layout>
              <c:showVal val="1"/>
              <c:extLst>
                <c:ext xmlns:c15="http://schemas.microsoft.com/office/drawing/2012/chart" uri="{CE6537A1-D6FC-4f65-9D91-7224C49458BB}"/>
              </c:extLst>
            </c:dLbl>
            <c:dLbl>
              <c:idx val="2"/>
              <c:layout>
                <c:manualLayout>
                  <c:x val="2.3148148148148147E-3"/>
                  <c:y val="-7.5396825396825587E-2"/>
                </c:manualLayout>
              </c:layout>
              <c:showVal val="1"/>
              <c:extLst>
                <c:ext xmlns:c15="http://schemas.microsoft.com/office/drawing/2012/chart" uri="{CE6537A1-D6FC-4f65-9D91-7224C49458BB}"/>
              </c:extLst>
            </c:dLbl>
            <c:dLbl>
              <c:idx val="3"/>
              <c:layout>
                <c:manualLayout>
                  <c:x val="2.3148148148148147E-3"/>
                  <c:y val="-4.7619047619047693E-2"/>
                </c:manualLayout>
              </c:layout>
              <c:showVal val="1"/>
              <c:extLst>
                <c:ext xmlns:c15="http://schemas.microsoft.com/office/drawing/2012/chart" uri="{CE6537A1-D6FC-4f65-9D91-7224C49458BB}"/>
              </c:extLst>
            </c:dLbl>
            <c:dLbl>
              <c:idx val="4"/>
              <c:layout>
                <c:manualLayout>
                  <c:x val="2.3148148148148147E-3"/>
                  <c:y val="-4.7619047619047693E-2"/>
                </c:manualLayout>
              </c:layout>
              <c:showVal val="1"/>
              <c:extLst>
                <c:ext xmlns:c15="http://schemas.microsoft.com/office/drawing/2012/chart" uri="{CE6537A1-D6FC-4f65-9D91-7224C49458BB}"/>
              </c:extLst>
            </c:dLbl>
            <c:dLbl>
              <c:idx val="5"/>
              <c:layout>
                <c:manualLayout>
                  <c:x val="0"/>
                  <c:y val="-4.7619047619047693E-2"/>
                </c:manualLayout>
              </c:layout>
              <c:showVal val="1"/>
              <c:extLst>
                <c:ext xmlns:c15="http://schemas.microsoft.com/office/drawing/2012/chart" uri="{CE6537A1-D6FC-4f65-9D91-7224C49458BB}"/>
              </c:extLst>
            </c:dLbl>
            <c:dLbl>
              <c:idx val="6"/>
              <c:layout>
                <c:manualLayout>
                  <c:x val="9.2592592592594079E-3"/>
                  <c:y val="-3.571428571428571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Лист1!$A$2:$A$8</c:f>
              <c:strCache>
                <c:ptCount val="7"/>
                <c:pt idx="0">
                  <c:v>4 класс</c:v>
                </c:pt>
                <c:pt idx="1">
                  <c:v>5 класс</c:v>
                </c:pt>
                <c:pt idx="2">
                  <c:v>6 класс</c:v>
                </c:pt>
                <c:pt idx="3">
                  <c:v>7 класс</c:v>
                </c:pt>
                <c:pt idx="4">
                  <c:v>8 класс</c:v>
                </c:pt>
                <c:pt idx="5">
                  <c:v>9 класс</c:v>
                </c:pt>
                <c:pt idx="6">
                  <c:v>10 класс</c:v>
                </c:pt>
              </c:strCache>
            </c:strRef>
          </c:cat>
          <c:val>
            <c:numRef>
              <c:f>Лист1!$F$2:$F$8</c:f>
              <c:numCache>
                <c:formatCode>0%</c:formatCode>
                <c:ptCount val="7"/>
                <c:pt idx="0">
                  <c:v>0</c:v>
                </c:pt>
                <c:pt idx="1">
                  <c:v>0.44000000000000028</c:v>
                </c:pt>
                <c:pt idx="2">
                  <c:v>0.11000000000000007</c:v>
                </c:pt>
                <c:pt idx="3">
                  <c:v>0</c:v>
                </c:pt>
                <c:pt idx="4">
                  <c:v>0</c:v>
                </c:pt>
                <c:pt idx="5">
                  <c:v>0</c:v>
                </c:pt>
                <c:pt idx="6">
                  <c:v>0</c:v>
                </c:pt>
              </c:numCache>
            </c:numRef>
          </c:val>
        </c:ser>
        <c:shape val="box"/>
        <c:axId val="47392256"/>
        <c:axId val="47393792"/>
        <c:axId val="0"/>
      </c:bar3DChart>
      <c:catAx>
        <c:axId val="47392256"/>
        <c:scaling>
          <c:orientation val="minMax"/>
        </c:scaling>
        <c:axPos val="b"/>
        <c:numFmt formatCode="General" sourceLinked="0"/>
        <c:tickLblPos val="nextTo"/>
        <c:crossAx val="47393792"/>
        <c:crosses val="autoZero"/>
        <c:auto val="1"/>
        <c:lblAlgn val="ctr"/>
        <c:lblOffset val="100"/>
      </c:catAx>
      <c:valAx>
        <c:axId val="47393792"/>
        <c:scaling>
          <c:orientation val="minMax"/>
        </c:scaling>
        <c:axPos val="l"/>
        <c:majorGridlines/>
        <c:numFmt formatCode="0%" sourceLinked="1"/>
        <c:tickLblPos val="nextTo"/>
        <c:crossAx val="4739225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percentStacked"/>
        <c:ser>
          <c:idx val="0"/>
          <c:order val="0"/>
          <c:tx>
            <c:strRef>
              <c:f>Лист1!$B$1</c:f>
              <c:strCache>
                <c:ptCount val="1"/>
                <c:pt idx="0">
                  <c:v>Низкий показатель.  Пространственно-предметный компонент</c:v>
                </c:pt>
              </c:strCache>
            </c:strRef>
          </c:tx>
          <c:dLbls>
            <c:dLbl>
              <c:idx val="0"/>
              <c:layout>
                <c:manualLayout>
                  <c:x val="-2.5462962962962982E-2"/>
                  <c:y val="-3.9682539682539802E-3"/>
                </c:manualLayout>
              </c:layout>
              <c:showVal val="1"/>
            </c:dLbl>
            <c:showVal val="1"/>
          </c:dLbls>
          <c:cat>
            <c:strRef>
              <c:f>Лист1!$A$2:$A$8</c:f>
              <c:strCache>
                <c:ptCount val="7"/>
                <c:pt idx="0">
                  <c:v>4 класс</c:v>
                </c:pt>
                <c:pt idx="1">
                  <c:v>5 класс</c:v>
                </c:pt>
                <c:pt idx="2">
                  <c:v>6 класс</c:v>
                </c:pt>
                <c:pt idx="3">
                  <c:v>7 класс</c:v>
                </c:pt>
                <c:pt idx="4">
                  <c:v>8 класс</c:v>
                </c:pt>
                <c:pt idx="5">
                  <c:v>9 класс</c:v>
                </c:pt>
                <c:pt idx="6">
                  <c:v>10 класс</c:v>
                </c:pt>
              </c:strCache>
            </c:strRef>
          </c:cat>
          <c:val>
            <c:numRef>
              <c:f>Лист1!$B$2:$B$8</c:f>
              <c:numCache>
                <c:formatCode>0%</c:formatCode>
                <c:ptCount val="7"/>
                <c:pt idx="0">
                  <c:v>0</c:v>
                </c:pt>
                <c:pt idx="1">
                  <c:v>6.0000000000000032E-2</c:v>
                </c:pt>
                <c:pt idx="2">
                  <c:v>0.18000000000000024</c:v>
                </c:pt>
                <c:pt idx="3">
                  <c:v>0</c:v>
                </c:pt>
                <c:pt idx="4">
                  <c:v>0</c:v>
                </c:pt>
                <c:pt idx="5">
                  <c:v>0</c:v>
                </c:pt>
                <c:pt idx="6">
                  <c:v>0.2</c:v>
                </c:pt>
              </c:numCache>
            </c:numRef>
          </c:val>
        </c:ser>
        <c:ser>
          <c:idx val="1"/>
          <c:order val="1"/>
          <c:tx>
            <c:strRef>
              <c:f>Лист1!$C$1</c:f>
              <c:strCache>
                <c:ptCount val="1"/>
                <c:pt idx="0">
                  <c:v>Средний показатель.  Пространственно-предметный компонент</c:v>
                </c:pt>
              </c:strCache>
            </c:strRef>
          </c:tx>
          <c:dLbls>
            <c:dLbl>
              <c:idx val="0"/>
              <c:layout>
                <c:manualLayout>
                  <c:x val="-1.8518518518518583E-2"/>
                  <c:y val="-3.9682539682539802E-3"/>
                </c:manualLayout>
              </c:layout>
              <c:showVal val="1"/>
            </c:dLbl>
            <c:showVal val="1"/>
          </c:dLbls>
          <c:cat>
            <c:strRef>
              <c:f>Лист1!$A$2:$A$8</c:f>
              <c:strCache>
                <c:ptCount val="7"/>
                <c:pt idx="0">
                  <c:v>4 класс</c:v>
                </c:pt>
                <c:pt idx="1">
                  <c:v>5 класс</c:v>
                </c:pt>
                <c:pt idx="2">
                  <c:v>6 класс</c:v>
                </c:pt>
                <c:pt idx="3">
                  <c:v>7 класс</c:v>
                </c:pt>
                <c:pt idx="4">
                  <c:v>8 класс</c:v>
                </c:pt>
                <c:pt idx="5">
                  <c:v>9 класс</c:v>
                </c:pt>
                <c:pt idx="6">
                  <c:v>10 класс</c:v>
                </c:pt>
              </c:strCache>
            </c:strRef>
          </c:cat>
          <c:val>
            <c:numRef>
              <c:f>Лист1!$C$2:$C$8</c:f>
              <c:numCache>
                <c:formatCode>0%</c:formatCode>
                <c:ptCount val="7"/>
                <c:pt idx="0">
                  <c:v>0.05</c:v>
                </c:pt>
                <c:pt idx="1">
                  <c:v>0.19</c:v>
                </c:pt>
                <c:pt idx="2">
                  <c:v>0.45</c:v>
                </c:pt>
                <c:pt idx="3">
                  <c:v>0.83000000000000063</c:v>
                </c:pt>
                <c:pt idx="4">
                  <c:v>0.27</c:v>
                </c:pt>
                <c:pt idx="5">
                  <c:v>0.37000000000000038</c:v>
                </c:pt>
                <c:pt idx="6">
                  <c:v>0.4</c:v>
                </c:pt>
              </c:numCache>
            </c:numRef>
          </c:val>
        </c:ser>
        <c:ser>
          <c:idx val="2"/>
          <c:order val="2"/>
          <c:tx>
            <c:strRef>
              <c:f>Лист1!$D$1</c:f>
              <c:strCache>
                <c:ptCount val="1"/>
                <c:pt idx="0">
                  <c:v>Высокий показатель.    Пространственно- предметный компонент</c:v>
                </c:pt>
              </c:strCache>
            </c:strRef>
          </c:tx>
          <c:dLbls>
            <c:dLbl>
              <c:idx val="0"/>
              <c:layout>
                <c:manualLayout>
                  <c:x val="-2.5462962962962982E-2"/>
                  <c:y val="0"/>
                </c:manualLayout>
              </c:layout>
              <c:showVal val="1"/>
            </c:dLbl>
            <c:showVal val="1"/>
          </c:dLbls>
          <c:cat>
            <c:strRef>
              <c:f>Лист1!$A$2:$A$8</c:f>
              <c:strCache>
                <c:ptCount val="7"/>
                <c:pt idx="0">
                  <c:v>4 класс</c:v>
                </c:pt>
                <c:pt idx="1">
                  <c:v>5 класс</c:v>
                </c:pt>
                <c:pt idx="2">
                  <c:v>6 класс</c:v>
                </c:pt>
                <c:pt idx="3">
                  <c:v>7 класс</c:v>
                </c:pt>
                <c:pt idx="4">
                  <c:v>8 класс</c:v>
                </c:pt>
                <c:pt idx="5">
                  <c:v>9 класс</c:v>
                </c:pt>
                <c:pt idx="6">
                  <c:v>10 класс</c:v>
                </c:pt>
              </c:strCache>
            </c:strRef>
          </c:cat>
          <c:val>
            <c:numRef>
              <c:f>Лист1!$D$2:$D$8</c:f>
              <c:numCache>
                <c:formatCode>0%</c:formatCode>
                <c:ptCount val="7"/>
                <c:pt idx="0">
                  <c:v>0.95000000000000062</c:v>
                </c:pt>
                <c:pt idx="1">
                  <c:v>0.75000000000000155</c:v>
                </c:pt>
                <c:pt idx="2">
                  <c:v>0.37000000000000038</c:v>
                </c:pt>
                <c:pt idx="3">
                  <c:v>0.17</c:v>
                </c:pt>
                <c:pt idx="4">
                  <c:v>0.73000000000000065</c:v>
                </c:pt>
                <c:pt idx="5">
                  <c:v>0.63000000000000156</c:v>
                </c:pt>
                <c:pt idx="6">
                  <c:v>0.4</c:v>
                </c:pt>
              </c:numCache>
            </c:numRef>
          </c:val>
        </c:ser>
        <c:shape val="box"/>
        <c:axId val="47252992"/>
        <c:axId val="47254528"/>
        <c:axId val="0"/>
      </c:bar3DChart>
      <c:catAx>
        <c:axId val="47252992"/>
        <c:scaling>
          <c:orientation val="minMax"/>
        </c:scaling>
        <c:axPos val="b"/>
        <c:tickLblPos val="nextTo"/>
        <c:crossAx val="47254528"/>
        <c:crosses val="autoZero"/>
        <c:auto val="1"/>
        <c:lblAlgn val="ctr"/>
        <c:lblOffset val="100"/>
      </c:catAx>
      <c:valAx>
        <c:axId val="47254528"/>
        <c:scaling>
          <c:orientation val="minMax"/>
        </c:scaling>
        <c:axPos val="l"/>
        <c:majorGridlines/>
        <c:numFmt formatCode="0%" sourceLinked="1"/>
        <c:tickLblPos val="nextTo"/>
        <c:crossAx val="4725299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percentStacked"/>
        <c:ser>
          <c:idx val="0"/>
          <c:order val="0"/>
          <c:tx>
            <c:strRef>
              <c:f>Лист1!$B$1</c:f>
              <c:strCache>
                <c:ptCount val="1"/>
                <c:pt idx="0">
                  <c:v>Низкий показатель.  Коммуникативный компонент</c:v>
                </c:pt>
              </c:strCache>
            </c:strRef>
          </c:tx>
          <c:dLbls>
            <c:dLbl>
              <c:idx val="0"/>
              <c:layout>
                <c:manualLayout>
                  <c:x val="-2.5462962962962982E-2"/>
                  <c:y val="-3.9682539682539802E-3"/>
                </c:manualLayout>
              </c:layout>
              <c:showVal val="1"/>
            </c:dLbl>
            <c:showVal val="1"/>
          </c:dLbls>
          <c:cat>
            <c:strRef>
              <c:f>Лист1!$A$2:$A$8</c:f>
              <c:strCache>
                <c:ptCount val="7"/>
                <c:pt idx="0">
                  <c:v>4 класс</c:v>
                </c:pt>
                <c:pt idx="1">
                  <c:v>5 класс</c:v>
                </c:pt>
                <c:pt idx="2">
                  <c:v>6 класс</c:v>
                </c:pt>
                <c:pt idx="3">
                  <c:v>7 класс</c:v>
                </c:pt>
                <c:pt idx="4">
                  <c:v>8 класс</c:v>
                </c:pt>
                <c:pt idx="5">
                  <c:v>9 класс</c:v>
                </c:pt>
                <c:pt idx="6">
                  <c:v>10 класс</c:v>
                </c:pt>
              </c:strCache>
            </c:strRef>
          </c:cat>
          <c:val>
            <c:numRef>
              <c:f>Лист1!$B$2:$B$8</c:f>
              <c:numCache>
                <c:formatCode>0%</c:formatCode>
                <c:ptCount val="7"/>
                <c:pt idx="0">
                  <c:v>0</c:v>
                </c:pt>
                <c:pt idx="1">
                  <c:v>0</c:v>
                </c:pt>
                <c:pt idx="2">
                  <c:v>9.0000000000000024E-2</c:v>
                </c:pt>
                <c:pt idx="3">
                  <c:v>0</c:v>
                </c:pt>
                <c:pt idx="4">
                  <c:v>0</c:v>
                </c:pt>
                <c:pt idx="5">
                  <c:v>0</c:v>
                </c:pt>
                <c:pt idx="6">
                  <c:v>0.2</c:v>
                </c:pt>
              </c:numCache>
            </c:numRef>
          </c:val>
        </c:ser>
        <c:ser>
          <c:idx val="1"/>
          <c:order val="1"/>
          <c:tx>
            <c:strRef>
              <c:f>Лист1!$C$1</c:f>
              <c:strCache>
                <c:ptCount val="1"/>
                <c:pt idx="0">
                  <c:v>Средний показатель.  Коммуникативный компонент</c:v>
                </c:pt>
              </c:strCache>
            </c:strRef>
          </c:tx>
          <c:dLbls>
            <c:dLbl>
              <c:idx val="0"/>
              <c:layout>
                <c:manualLayout>
                  <c:x val="-1.8518518518518583E-2"/>
                  <c:y val="-3.9682539682539802E-3"/>
                </c:manualLayout>
              </c:layout>
              <c:showVal val="1"/>
            </c:dLbl>
            <c:showVal val="1"/>
          </c:dLbls>
          <c:cat>
            <c:strRef>
              <c:f>Лист1!$A$2:$A$8</c:f>
              <c:strCache>
                <c:ptCount val="7"/>
                <c:pt idx="0">
                  <c:v>4 класс</c:v>
                </c:pt>
                <c:pt idx="1">
                  <c:v>5 класс</c:v>
                </c:pt>
                <c:pt idx="2">
                  <c:v>6 класс</c:v>
                </c:pt>
                <c:pt idx="3">
                  <c:v>7 класс</c:v>
                </c:pt>
                <c:pt idx="4">
                  <c:v>8 класс</c:v>
                </c:pt>
                <c:pt idx="5">
                  <c:v>9 класс</c:v>
                </c:pt>
                <c:pt idx="6">
                  <c:v>10 класс</c:v>
                </c:pt>
              </c:strCache>
            </c:strRef>
          </c:cat>
          <c:val>
            <c:numRef>
              <c:f>Лист1!$C$2:$C$8</c:f>
              <c:numCache>
                <c:formatCode>0%</c:formatCode>
                <c:ptCount val="7"/>
                <c:pt idx="0">
                  <c:v>0.14000000000000001</c:v>
                </c:pt>
                <c:pt idx="1">
                  <c:v>0.19</c:v>
                </c:pt>
                <c:pt idx="2">
                  <c:v>0.54</c:v>
                </c:pt>
                <c:pt idx="3">
                  <c:v>0.61000000000000065</c:v>
                </c:pt>
                <c:pt idx="4">
                  <c:v>0.2</c:v>
                </c:pt>
                <c:pt idx="5">
                  <c:v>0.12000000000000002</c:v>
                </c:pt>
                <c:pt idx="6">
                  <c:v>0.2</c:v>
                </c:pt>
              </c:numCache>
            </c:numRef>
          </c:val>
        </c:ser>
        <c:ser>
          <c:idx val="2"/>
          <c:order val="2"/>
          <c:tx>
            <c:strRef>
              <c:f>Лист1!$D$1</c:f>
              <c:strCache>
                <c:ptCount val="1"/>
                <c:pt idx="0">
                  <c:v>Высокий показатель.    Коммуникативный компонент</c:v>
                </c:pt>
              </c:strCache>
            </c:strRef>
          </c:tx>
          <c:dLbls>
            <c:dLbl>
              <c:idx val="0"/>
              <c:layout>
                <c:manualLayout>
                  <c:x val="-2.5462962962962982E-2"/>
                  <c:y val="0"/>
                </c:manualLayout>
              </c:layout>
              <c:showVal val="1"/>
            </c:dLbl>
            <c:showVal val="1"/>
          </c:dLbls>
          <c:cat>
            <c:strRef>
              <c:f>Лист1!$A$2:$A$8</c:f>
              <c:strCache>
                <c:ptCount val="7"/>
                <c:pt idx="0">
                  <c:v>4 класс</c:v>
                </c:pt>
                <c:pt idx="1">
                  <c:v>5 класс</c:v>
                </c:pt>
                <c:pt idx="2">
                  <c:v>6 класс</c:v>
                </c:pt>
                <c:pt idx="3">
                  <c:v>7 класс</c:v>
                </c:pt>
                <c:pt idx="4">
                  <c:v>8 класс</c:v>
                </c:pt>
                <c:pt idx="5">
                  <c:v>9 класс</c:v>
                </c:pt>
                <c:pt idx="6">
                  <c:v>10 класс</c:v>
                </c:pt>
              </c:strCache>
            </c:strRef>
          </c:cat>
          <c:val>
            <c:numRef>
              <c:f>Лист1!$D$2:$D$8</c:f>
              <c:numCache>
                <c:formatCode>0%</c:formatCode>
                <c:ptCount val="7"/>
                <c:pt idx="0">
                  <c:v>0.86000000000000065</c:v>
                </c:pt>
                <c:pt idx="1">
                  <c:v>0.81</c:v>
                </c:pt>
                <c:pt idx="2">
                  <c:v>0.37000000000000038</c:v>
                </c:pt>
                <c:pt idx="3">
                  <c:v>0.39000000000000118</c:v>
                </c:pt>
                <c:pt idx="4">
                  <c:v>0.8</c:v>
                </c:pt>
                <c:pt idx="5">
                  <c:v>0.88</c:v>
                </c:pt>
                <c:pt idx="6">
                  <c:v>0.60000000000000064</c:v>
                </c:pt>
              </c:numCache>
            </c:numRef>
          </c:val>
        </c:ser>
        <c:shape val="box"/>
        <c:axId val="47314432"/>
        <c:axId val="47315968"/>
        <c:axId val="0"/>
      </c:bar3DChart>
      <c:catAx>
        <c:axId val="47314432"/>
        <c:scaling>
          <c:orientation val="minMax"/>
        </c:scaling>
        <c:axPos val="b"/>
        <c:tickLblPos val="nextTo"/>
        <c:crossAx val="47315968"/>
        <c:crosses val="autoZero"/>
        <c:auto val="1"/>
        <c:lblAlgn val="ctr"/>
        <c:lblOffset val="100"/>
      </c:catAx>
      <c:valAx>
        <c:axId val="47315968"/>
        <c:scaling>
          <c:orientation val="minMax"/>
        </c:scaling>
        <c:axPos val="l"/>
        <c:majorGridlines/>
        <c:numFmt formatCode="0%" sourceLinked="1"/>
        <c:tickLblPos val="nextTo"/>
        <c:crossAx val="4731443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percentStacked"/>
        <c:ser>
          <c:idx val="0"/>
          <c:order val="0"/>
          <c:tx>
            <c:strRef>
              <c:f>Лист1!$B$1</c:f>
              <c:strCache>
                <c:ptCount val="1"/>
                <c:pt idx="0">
                  <c:v>Низкий показатель.  Технологический компонент</c:v>
                </c:pt>
              </c:strCache>
            </c:strRef>
          </c:tx>
          <c:dLbls>
            <c:dLbl>
              <c:idx val="0"/>
              <c:layout>
                <c:manualLayout>
                  <c:x val="-2.5462962962962982E-2"/>
                  <c:y val="-3.9682539682539802E-3"/>
                </c:manualLayout>
              </c:layout>
              <c:showVal val="1"/>
            </c:dLbl>
            <c:showVal val="1"/>
          </c:dLbls>
          <c:cat>
            <c:strRef>
              <c:f>Лист1!$A$2:$A$8</c:f>
              <c:strCache>
                <c:ptCount val="7"/>
                <c:pt idx="0">
                  <c:v>4 класс</c:v>
                </c:pt>
                <c:pt idx="1">
                  <c:v>5 класс</c:v>
                </c:pt>
                <c:pt idx="2">
                  <c:v>6 класс</c:v>
                </c:pt>
                <c:pt idx="3">
                  <c:v>7 класс</c:v>
                </c:pt>
                <c:pt idx="4">
                  <c:v>8 класс</c:v>
                </c:pt>
                <c:pt idx="5">
                  <c:v>9 класс</c:v>
                </c:pt>
                <c:pt idx="6">
                  <c:v>10 класс</c:v>
                </c:pt>
              </c:strCache>
            </c:strRef>
          </c:cat>
          <c:val>
            <c:numRef>
              <c:f>Лист1!$B$2:$B$8</c:f>
              <c:numCache>
                <c:formatCode>0%</c:formatCode>
                <c:ptCount val="7"/>
                <c:pt idx="0">
                  <c:v>0.05</c:v>
                </c:pt>
                <c:pt idx="1">
                  <c:v>6.0000000000000032E-2</c:v>
                </c:pt>
                <c:pt idx="2">
                  <c:v>0.19</c:v>
                </c:pt>
                <c:pt idx="3">
                  <c:v>0</c:v>
                </c:pt>
                <c:pt idx="4">
                  <c:v>0</c:v>
                </c:pt>
                <c:pt idx="5">
                  <c:v>0</c:v>
                </c:pt>
                <c:pt idx="6">
                  <c:v>0.4</c:v>
                </c:pt>
              </c:numCache>
            </c:numRef>
          </c:val>
        </c:ser>
        <c:ser>
          <c:idx val="1"/>
          <c:order val="1"/>
          <c:tx>
            <c:strRef>
              <c:f>Лист1!$C$1</c:f>
              <c:strCache>
                <c:ptCount val="1"/>
                <c:pt idx="0">
                  <c:v>Средний показатель.  Технологический компонент</c:v>
                </c:pt>
              </c:strCache>
            </c:strRef>
          </c:tx>
          <c:dLbls>
            <c:dLbl>
              <c:idx val="0"/>
              <c:layout>
                <c:manualLayout>
                  <c:x val="-1.8518518518518583E-2"/>
                  <c:y val="-3.9682539682539802E-3"/>
                </c:manualLayout>
              </c:layout>
              <c:showVal val="1"/>
            </c:dLbl>
            <c:showVal val="1"/>
          </c:dLbls>
          <c:cat>
            <c:strRef>
              <c:f>Лист1!$A$2:$A$8</c:f>
              <c:strCache>
                <c:ptCount val="7"/>
                <c:pt idx="0">
                  <c:v>4 класс</c:v>
                </c:pt>
                <c:pt idx="1">
                  <c:v>5 класс</c:v>
                </c:pt>
                <c:pt idx="2">
                  <c:v>6 класс</c:v>
                </c:pt>
                <c:pt idx="3">
                  <c:v>7 класс</c:v>
                </c:pt>
                <c:pt idx="4">
                  <c:v>8 класс</c:v>
                </c:pt>
                <c:pt idx="5">
                  <c:v>9 класс</c:v>
                </c:pt>
                <c:pt idx="6">
                  <c:v>10 класс</c:v>
                </c:pt>
              </c:strCache>
            </c:strRef>
          </c:cat>
          <c:val>
            <c:numRef>
              <c:f>Лист1!$C$2:$C$8</c:f>
              <c:numCache>
                <c:formatCode>0%</c:formatCode>
                <c:ptCount val="7"/>
                <c:pt idx="0">
                  <c:v>0.05</c:v>
                </c:pt>
                <c:pt idx="1">
                  <c:v>0.19</c:v>
                </c:pt>
                <c:pt idx="2">
                  <c:v>0.54</c:v>
                </c:pt>
                <c:pt idx="3">
                  <c:v>0.78</c:v>
                </c:pt>
                <c:pt idx="4">
                  <c:v>0.4</c:v>
                </c:pt>
                <c:pt idx="5">
                  <c:v>0.25</c:v>
                </c:pt>
                <c:pt idx="6">
                  <c:v>0.2</c:v>
                </c:pt>
              </c:numCache>
            </c:numRef>
          </c:val>
        </c:ser>
        <c:ser>
          <c:idx val="2"/>
          <c:order val="2"/>
          <c:tx>
            <c:strRef>
              <c:f>Лист1!$D$1</c:f>
              <c:strCache>
                <c:ptCount val="1"/>
                <c:pt idx="0">
                  <c:v>Высокий показатель.    Технологический компонент</c:v>
                </c:pt>
              </c:strCache>
            </c:strRef>
          </c:tx>
          <c:dLbls>
            <c:dLbl>
              <c:idx val="0"/>
              <c:layout>
                <c:manualLayout>
                  <c:x val="-2.5462962962962982E-2"/>
                  <c:y val="0"/>
                </c:manualLayout>
              </c:layout>
              <c:showVal val="1"/>
            </c:dLbl>
            <c:showVal val="1"/>
          </c:dLbls>
          <c:cat>
            <c:strRef>
              <c:f>Лист1!$A$2:$A$8</c:f>
              <c:strCache>
                <c:ptCount val="7"/>
                <c:pt idx="0">
                  <c:v>4 класс</c:v>
                </c:pt>
                <c:pt idx="1">
                  <c:v>5 класс</c:v>
                </c:pt>
                <c:pt idx="2">
                  <c:v>6 класс</c:v>
                </c:pt>
                <c:pt idx="3">
                  <c:v>7 класс</c:v>
                </c:pt>
                <c:pt idx="4">
                  <c:v>8 класс</c:v>
                </c:pt>
                <c:pt idx="5">
                  <c:v>9 класс</c:v>
                </c:pt>
                <c:pt idx="6">
                  <c:v>10 класс</c:v>
                </c:pt>
              </c:strCache>
            </c:strRef>
          </c:cat>
          <c:val>
            <c:numRef>
              <c:f>Лист1!$D$2:$D$8</c:f>
              <c:numCache>
                <c:formatCode>0%</c:formatCode>
                <c:ptCount val="7"/>
                <c:pt idx="0">
                  <c:v>0.9</c:v>
                </c:pt>
                <c:pt idx="1">
                  <c:v>0.75000000000000155</c:v>
                </c:pt>
                <c:pt idx="2">
                  <c:v>0.27</c:v>
                </c:pt>
                <c:pt idx="3">
                  <c:v>0.22</c:v>
                </c:pt>
                <c:pt idx="4">
                  <c:v>0.60000000000000064</c:v>
                </c:pt>
                <c:pt idx="5">
                  <c:v>0.75000000000000155</c:v>
                </c:pt>
                <c:pt idx="6">
                  <c:v>0.4</c:v>
                </c:pt>
              </c:numCache>
            </c:numRef>
          </c:val>
        </c:ser>
        <c:shape val="box"/>
        <c:axId val="47363584"/>
        <c:axId val="47365120"/>
        <c:axId val="0"/>
      </c:bar3DChart>
      <c:catAx>
        <c:axId val="47363584"/>
        <c:scaling>
          <c:orientation val="minMax"/>
        </c:scaling>
        <c:axPos val="b"/>
        <c:tickLblPos val="nextTo"/>
        <c:crossAx val="47365120"/>
        <c:crosses val="autoZero"/>
        <c:auto val="1"/>
        <c:lblAlgn val="ctr"/>
        <c:lblOffset val="100"/>
      </c:catAx>
      <c:valAx>
        <c:axId val="47365120"/>
        <c:scaling>
          <c:orientation val="minMax"/>
        </c:scaling>
        <c:axPos val="l"/>
        <c:majorGridlines/>
        <c:numFmt formatCode="0%" sourceLinked="1"/>
        <c:tickLblPos val="nextTo"/>
        <c:crossAx val="473635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3969</Words>
  <Characters>22627</Characters>
  <Application>Microsoft Office Word</Application>
  <DocSecurity>0</DocSecurity>
  <Lines>188</Lines>
  <Paragraphs>53</Paragraphs>
  <ScaleCrop>false</ScaleCrop>
  <Company/>
  <LinksUpToDate>false</LinksUpToDate>
  <CharactersWithSpaces>26543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2021-04-21T12:42:00Z</cp:lastPrinted>
  <dcterms:created xsi:type="dcterms:W3CDTF">2021-04-21T11:31:00Z</dcterms:created>
  <dcterms:modified xsi:type="dcterms:W3CDTF">2022-11-08T22:09:00Z</dcterms:modified>
</cp:coreProperties>
</file>